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29445818"/>
    <w:bookmarkEnd w:id="0"/>
    <w:p w:rsidR="00CC22E7" w:rsidRDefault="005B2F60" w:rsidP="000D63FE">
      <w:pPr>
        <w:spacing w:line="0" w:lineRule="atLeast"/>
        <w:jc w:val="center"/>
        <w:rPr>
          <w:rFonts w:ascii="ＭＳ ゴシック" w:eastAsia="ＭＳ ゴシック" w:hAnsi="ＭＳ ゴシック"/>
          <w:sz w:val="32"/>
          <w:szCs w:val="32"/>
        </w:rPr>
        <w:sectPr w:rsidR="00CC22E7" w:rsidSect="00900D96">
          <w:footerReference w:type="even" r:id="rId9"/>
          <w:pgSz w:w="16838" w:h="11906" w:orient="landscape" w:code="9"/>
          <w:pgMar w:top="567" w:right="567" w:bottom="567" w:left="567" w:header="851" w:footer="992" w:gutter="0"/>
          <w:cols w:space="425"/>
          <w:docGrid w:type="linesAndChars" w:linePitch="364" w:charSpace="-4292"/>
        </w:sectPr>
      </w:pPr>
      <w:r>
        <w:object w:dxaOrig="14147" w:dyaOrig="9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3.75pt;height:535.5pt" o:ole="">
            <v:imagedata r:id="rId10" o:title=""/>
          </v:shape>
          <o:OLEObject Type="Embed" ProgID="Excel.Sheet.12" ShapeID="_x0000_i1028" DrawAspect="Content" ObjectID="_1583303898" r:id="rId11"/>
        </w:object>
      </w:r>
    </w:p>
    <w:p w:rsidR="006C0A03" w:rsidRPr="000861A0" w:rsidRDefault="00B31FD9" w:rsidP="005F7AFF">
      <w:pPr>
        <w:pStyle w:val="aa"/>
        <w:numPr>
          <w:ilvl w:val="0"/>
          <w:numId w:val="17"/>
        </w:numPr>
        <w:ind w:leftChars="0"/>
        <w:jc w:val="left"/>
        <w:rPr>
          <w:rFonts w:ascii="ＭＳ ゴシック" w:eastAsia="ＭＳ ゴシック" w:hAnsi="ＭＳ ゴシック"/>
          <w:sz w:val="22"/>
          <w:szCs w:val="22"/>
        </w:rPr>
      </w:pPr>
      <w:r w:rsidRPr="00B31FD9">
        <w:rPr>
          <w:rFonts w:ascii="ＭＳ ゴシック" w:eastAsia="ＭＳ ゴシック" w:hAnsi="ＭＳ ゴシック" w:hint="eastAsia"/>
          <w:spacing w:val="52"/>
          <w:kern w:val="0"/>
          <w:sz w:val="22"/>
          <w:szCs w:val="22"/>
          <w:fitText w:val="1194" w:id="1671164416"/>
        </w:rPr>
        <w:lastRenderedPageBreak/>
        <w:t>加算一</w:t>
      </w:r>
      <w:r w:rsidRPr="00B31FD9">
        <w:rPr>
          <w:rFonts w:ascii="ＭＳ ゴシック" w:eastAsia="ＭＳ ゴシック" w:hAnsi="ＭＳ ゴシック" w:hint="eastAsia"/>
          <w:spacing w:val="1"/>
          <w:kern w:val="0"/>
          <w:sz w:val="22"/>
          <w:szCs w:val="22"/>
          <w:fitText w:val="1194" w:id="1671164416"/>
        </w:rPr>
        <w:t>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6186"/>
        <w:gridCol w:w="1734"/>
      </w:tblGrid>
      <w:tr w:rsidR="006C0A03" w:rsidRPr="00CA220E">
        <w:trPr>
          <w:cantSplit/>
          <w:trHeight w:val="330"/>
        </w:trPr>
        <w:tc>
          <w:tcPr>
            <w:tcW w:w="1533" w:type="dxa"/>
            <w:tcBorders>
              <w:top w:val="single" w:sz="12" w:space="0" w:color="auto"/>
              <w:left w:val="single" w:sz="12" w:space="0" w:color="auto"/>
              <w:bottom w:val="single" w:sz="12" w:space="0" w:color="auto"/>
              <w:right w:val="single" w:sz="4" w:space="0" w:color="auto"/>
            </w:tcBorders>
            <w:vAlign w:val="center"/>
          </w:tcPr>
          <w:p w:rsidR="006C0A03" w:rsidRPr="00CA220E" w:rsidRDefault="006C0A03" w:rsidP="00B278F1">
            <w:pPr>
              <w:pStyle w:val="20"/>
              <w:ind w:leftChars="0" w:left="0" w:firstLineChars="0" w:firstLine="0"/>
              <w:jc w:val="center"/>
              <w:rPr>
                <w:rFonts w:ascii="ＭＳ ゴシック" w:eastAsia="ＭＳ ゴシック" w:hAnsi="ＭＳ ゴシック"/>
                <w:sz w:val="22"/>
                <w:szCs w:val="22"/>
              </w:rPr>
            </w:pPr>
            <w:r w:rsidRPr="00CA220E">
              <w:rPr>
                <w:rFonts w:ascii="ＭＳ ゴシック" w:eastAsia="ＭＳ ゴシック" w:hAnsi="ＭＳ ゴシック" w:hint="eastAsia"/>
                <w:kern w:val="0"/>
                <w:sz w:val="22"/>
                <w:szCs w:val="22"/>
              </w:rPr>
              <w:t>加算の種類</w:t>
            </w:r>
          </w:p>
        </w:tc>
        <w:tc>
          <w:tcPr>
            <w:tcW w:w="6186" w:type="dxa"/>
            <w:tcBorders>
              <w:top w:val="single" w:sz="12" w:space="0" w:color="auto"/>
              <w:left w:val="single" w:sz="4" w:space="0" w:color="auto"/>
              <w:bottom w:val="single" w:sz="12" w:space="0" w:color="auto"/>
              <w:right w:val="double" w:sz="4" w:space="0" w:color="auto"/>
            </w:tcBorders>
            <w:vAlign w:val="center"/>
          </w:tcPr>
          <w:p w:rsidR="006C0A03" w:rsidRPr="00CA220E" w:rsidRDefault="006C0A03" w:rsidP="006C0A03">
            <w:pPr>
              <w:pStyle w:val="20"/>
              <w:ind w:leftChars="9" w:left="20" w:firstLineChars="0" w:firstLine="0"/>
              <w:jc w:val="center"/>
              <w:rPr>
                <w:rFonts w:ascii="ＭＳ ゴシック" w:eastAsia="ＭＳ ゴシック" w:hAnsi="ＭＳ ゴシック"/>
                <w:sz w:val="22"/>
                <w:szCs w:val="22"/>
              </w:rPr>
            </w:pPr>
            <w:r w:rsidRPr="00CA220E">
              <w:rPr>
                <w:rFonts w:ascii="ＭＳ ゴシック" w:eastAsia="ＭＳ ゴシック" w:hAnsi="ＭＳ ゴシック" w:hint="eastAsia"/>
                <w:sz w:val="22"/>
                <w:szCs w:val="22"/>
              </w:rPr>
              <w:t>加　算　の　内　容</w:t>
            </w:r>
          </w:p>
        </w:tc>
        <w:tc>
          <w:tcPr>
            <w:tcW w:w="1734" w:type="dxa"/>
            <w:tcBorders>
              <w:top w:val="single" w:sz="12" w:space="0" w:color="auto"/>
              <w:left w:val="double" w:sz="4" w:space="0" w:color="auto"/>
              <w:bottom w:val="single" w:sz="12" w:space="0" w:color="auto"/>
              <w:right w:val="single" w:sz="12" w:space="0" w:color="auto"/>
            </w:tcBorders>
            <w:vAlign w:val="center"/>
          </w:tcPr>
          <w:p w:rsidR="006C0A03" w:rsidRPr="00CA220E" w:rsidRDefault="006C0A03" w:rsidP="006C0A03">
            <w:pPr>
              <w:pStyle w:val="20"/>
              <w:ind w:firstLineChars="0" w:firstLine="0"/>
              <w:rPr>
                <w:rFonts w:ascii="ＭＳ ゴシック" w:eastAsia="ＭＳ ゴシック" w:hAnsi="ＭＳ ゴシック"/>
                <w:sz w:val="22"/>
                <w:szCs w:val="22"/>
              </w:rPr>
            </w:pPr>
            <w:r w:rsidRPr="00CA220E">
              <w:rPr>
                <w:rFonts w:ascii="ＭＳ ゴシック" w:eastAsia="ＭＳ ゴシック" w:hAnsi="ＭＳ ゴシック" w:hint="eastAsia"/>
                <w:sz w:val="22"/>
                <w:szCs w:val="22"/>
              </w:rPr>
              <w:t>加算額</w:t>
            </w:r>
          </w:p>
        </w:tc>
      </w:tr>
      <w:tr w:rsidR="00D8053D" w:rsidRPr="00CA220E">
        <w:trPr>
          <w:cantSplit/>
          <w:trHeight w:val="422"/>
        </w:trPr>
        <w:tc>
          <w:tcPr>
            <w:tcW w:w="1533" w:type="dxa"/>
            <w:tcBorders>
              <w:top w:val="single" w:sz="12" w:space="0" w:color="auto"/>
              <w:left w:val="single" w:sz="12" w:space="0" w:color="auto"/>
              <w:bottom w:val="single" w:sz="4" w:space="0" w:color="auto"/>
              <w:right w:val="single" w:sz="4" w:space="0" w:color="auto"/>
            </w:tcBorders>
            <w:vAlign w:val="center"/>
          </w:tcPr>
          <w:p w:rsidR="00D8053D" w:rsidRPr="00CA220E" w:rsidRDefault="00D8053D" w:rsidP="00524C18">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spacing w:val="45"/>
                <w:kern w:val="0"/>
                <w:sz w:val="22"/>
                <w:szCs w:val="22"/>
                <w:fitText w:val="1194" w:id="-744720384"/>
              </w:rPr>
              <w:t>初期加</w:t>
            </w:r>
            <w:r w:rsidRPr="005B2F60">
              <w:rPr>
                <w:rFonts w:ascii="ＭＳ ゴシック" w:eastAsia="ＭＳ ゴシック" w:hAnsi="ＭＳ ゴシック" w:hint="eastAsia"/>
                <w:spacing w:val="7"/>
                <w:kern w:val="0"/>
                <w:sz w:val="22"/>
                <w:szCs w:val="22"/>
                <w:fitText w:val="1194" w:id="-744720384"/>
              </w:rPr>
              <w:t>算</w:t>
            </w:r>
          </w:p>
        </w:tc>
        <w:tc>
          <w:tcPr>
            <w:tcW w:w="6186" w:type="dxa"/>
            <w:tcBorders>
              <w:top w:val="single" w:sz="12" w:space="0" w:color="auto"/>
              <w:left w:val="single" w:sz="4" w:space="0" w:color="auto"/>
              <w:bottom w:val="single" w:sz="4" w:space="0" w:color="auto"/>
              <w:right w:val="double" w:sz="4" w:space="0" w:color="auto"/>
            </w:tcBorders>
            <w:vAlign w:val="center"/>
          </w:tcPr>
          <w:p w:rsidR="00D8053D" w:rsidRPr="00CA220E" w:rsidRDefault="00D8053D" w:rsidP="00B278F1">
            <w:pPr>
              <w:pStyle w:val="20"/>
              <w:ind w:leftChars="0" w:left="0" w:firstLineChars="0" w:firstLine="0"/>
              <w:rPr>
                <w:rFonts w:ascii="ＭＳ ゴシック" w:eastAsia="ＭＳ ゴシック" w:hAnsi="ＭＳ ゴシック"/>
                <w:sz w:val="22"/>
                <w:szCs w:val="22"/>
              </w:rPr>
            </w:pPr>
            <w:r w:rsidRPr="00CA220E">
              <w:rPr>
                <w:rFonts w:ascii="ＭＳ ゴシック" w:eastAsia="ＭＳ ゴシック" w:hAnsi="ＭＳ ゴシック" w:hint="eastAsia"/>
                <w:sz w:val="22"/>
                <w:szCs w:val="22"/>
              </w:rPr>
              <w:t>利用者が新規に入所及び、３０日以上の入院後、再び入所した場合、３０日の加算。</w:t>
            </w:r>
          </w:p>
        </w:tc>
        <w:tc>
          <w:tcPr>
            <w:tcW w:w="1734" w:type="dxa"/>
            <w:tcBorders>
              <w:top w:val="single" w:sz="12" w:space="0" w:color="auto"/>
              <w:left w:val="double" w:sz="4" w:space="0" w:color="auto"/>
              <w:bottom w:val="single" w:sz="4" w:space="0" w:color="auto"/>
              <w:right w:val="single" w:sz="12" w:space="0" w:color="auto"/>
            </w:tcBorders>
          </w:tcPr>
          <w:p w:rsidR="00D8053D" w:rsidRPr="00CA220E" w:rsidRDefault="00D8053D" w:rsidP="00B278F1">
            <w:pPr>
              <w:pStyle w:val="20"/>
              <w:ind w:leftChars="0" w:left="0" w:firstLineChars="0" w:firstLine="0"/>
              <w:rPr>
                <w:rFonts w:ascii="ＭＳ ゴシック" w:eastAsia="ＭＳ ゴシック" w:hAnsi="ＭＳ ゴシック"/>
                <w:sz w:val="22"/>
                <w:szCs w:val="22"/>
              </w:rPr>
            </w:pPr>
            <w:r w:rsidRPr="00CA220E">
              <w:rPr>
                <w:rFonts w:ascii="ＭＳ ゴシック" w:eastAsia="ＭＳ ゴシック" w:hAnsi="ＭＳ ゴシック" w:hint="eastAsia"/>
                <w:sz w:val="22"/>
                <w:szCs w:val="22"/>
              </w:rPr>
              <w:t>１日につき</w:t>
            </w:r>
          </w:p>
          <w:p w:rsidR="00D8053D" w:rsidRPr="00CA220E" w:rsidRDefault="00D8053D" w:rsidP="00D8053D">
            <w:pPr>
              <w:pStyle w:val="20"/>
              <w:ind w:firstLineChars="0" w:firstLine="0"/>
              <w:jc w:val="right"/>
              <w:rPr>
                <w:rFonts w:ascii="ＭＳ ゴシック" w:eastAsia="ＭＳ ゴシック" w:hAnsi="ＭＳ ゴシック"/>
                <w:sz w:val="22"/>
                <w:szCs w:val="22"/>
              </w:rPr>
            </w:pPr>
            <w:r w:rsidRPr="00CA220E">
              <w:rPr>
                <w:rFonts w:ascii="ＭＳ ゴシック" w:eastAsia="ＭＳ ゴシック" w:hAnsi="ＭＳ ゴシック" w:hint="eastAsia"/>
                <w:sz w:val="22"/>
                <w:szCs w:val="22"/>
              </w:rPr>
              <w:t>３０円</w:t>
            </w:r>
          </w:p>
        </w:tc>
      </w:tr>
      <w:tr w:rsidR="005B2F60" w:rsidRPr="005B2F60">
        <w:trPr>
          <w:cantSplit/>
          <w:trHeight w:val="1016"/>
        </w:trPr>
        <w:tc>
          <w:tcPr>
            <w:tcW w:w="1533" w:type="dxa"/>
            <w:tcBorders>
              <w:top w:val="single" w:sz="4" w:space="0" w:color="auto"/>
              <w:left w:val="single" w:sz="12" w:space="0" w:color="auto"/>
              <w:bottom w:val="single" w:sz="4" w:space="0" w:color="auto"/>
              <w:right w:val="single" w:sz="4" w:space="0" w:color="auto"/>
            </w:tcBorders>
            <w:vAlign w:val="center"/>
          </w:tcPr>
          <w:p w:rsidR="00D8053D" w:rsidRPr="005B2F60" w:rsidRDefault="00D8053D" w:rsidP="00524C18">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spacing w:val="45"/>
                <w:kern w:val="0"/>
                <w:sz w:val="22"/>
                <w:szCs w:val="22"/>
                <w:fitText w:val="1194" w:id="-744720383"/>
              </w:rPr>
              <w:t>日常生</w:t>
            </w:r>
            <w:r w:rsidRPr="005B2F60">
              <w:rPr>
                <w:rFonts w:ascii="ＭＳ ゴシック" w:eastAsia="ＭＳ ゴシック" w:hAnsi="ＭＳ ゴシック" w:hint="eastAsia"/>
                <w:spacing w:val="7"/>
                <w:kern w:val="0"/>
                <w:sz w:val="22"/>
                <w:szCs w:val="22"/>
                <w:fitText w:val="1194" w:id="-744720383"/>
              </w:rPr>
              <w:t>活</w:t>
            </w:r>
          </w:p>
          <w:p w:rsidR="00D8053D" w:rsidRPr="005B2F60" w:rsidRDefault="00D8053D" w:rsidP="00524C18">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継続</w:t>
            </w:r>
            <w:r w:rsidRPr="005B2F60">
              <w:rPr>
                <w:rFonts w:ascii="ＭＳ ゴシック" w:eastAsia="ＭＳ ゴシック" w:hAnsi="ＭＳ ゴシック" w:hint="eastAsia"/>
                <w:kern w:val="0"/>
                <w:sz w:val="22"/>
                <w:szCs w:val="22"/>
              </w:rPr>
              <w:t>支援加算</w:t>
            </w:r>
          </w:p>
        </w:tc>
        <w:tc>
          <w:tcPr>
            <w:tcW w:w="6186" w:type="dxa"/>
            <w:tcBorders>
              <w:top w:val="single" w:sz="4" w:space="0" w:color="auto"/>
              <w:left w:val="single" w:sz="4" w:space="0" w:color="auto"/>
              <w:bottom w:val="single" w:sz="4" w:space="0" w:color="auto"/>
              <w:right w:val="double" w:sz="4" w:space="0" w:color="auto"/>
            </w:tcBorders>
            <w:vAlign w:val="center"/>
          </w:tcPr>
          <w:p w:rsidR="00D8053D" w:rsidRPr="005B2F60" w:rsidRDefault="00D8053D" w:rsidP="00E45987">
            <w:pPr>
              <w:pStyle w:val="20"/>
              <w:ind w:leftChars="0" w:left="199" w:hangingChars="100" w:hanging="199"/>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w:t>
            </w:r>
            <w:r w:rsidR="00FC601E" w:rsidRPr="005B2F60">
              <w:rPr>
                <w:rFonts w:ascii="ＭＳ ゴシック" w:eastAsia="ＭＳ ゴシック" w:hAnsi="ＭＳ ゴシック" w:hint="eastAsia"/>
                <w:sz w:val="22"/>
                <w:szCs w:val="22"/>
              </w:rPr>
              <w:t>新規</w:t>
            </w:r>
            <w:r w:rsidRPr="005B2F60">
              <w:rPr>
                <w:rFonts w:ascii="ＭＳ ゴシック" w:eastAsia="ＭＳ ゴシック" w:hAnsi="ＭＳ ゴシック" w:hint="eastAsia"/>
                <w:sz w:val="22"/>
                <w:szCs w:val="22"/>
              </w:rPr>
              <w:t>入所者の</w:t>
            </w:r>
            <w:r w:rsidR="00576893" w:rsidRPr="005B2F60">
              <w:rPr>
                <w:rFonts w:ascii="ＭＳ ゴシック" w:eastAsia="ＭＳ ゴシック" w:hAnsi="ＭＳ ゴシック" w:hint="eastAsia"/>
                <w:sz w:val="22"/>
                <w:szCs w:val="22"/>
              </w:rPr>
              <w:t>総数の</w:t>
            </w:r>
            <w:r w:rsidRPr="005B2F60">
              <w:rPr>
                <w:rFonts w:ascii="ＭＳ ゴシック" w:eastAsia="ＭＳ ゴシック" w:hAnsi="ＭＳ ゴシック" w:hint="eastAsia"/>
                <w:sz w:val="22"/>
                <w:szCs w:val="22"/>
              </w:rPr>
              <w:t>うち、要介護４もしくは５の者の占める割合が</w:t>
            </w:r>
            <w:r w:rsidR="00E45987" w:rsidRPr="005B2F60">
              <w:rPr>
                <w:rFonts w:ascii="ＭＳ ゴシック" w:eastAsia="ＭＳ ゴシック" w:hAnsi="ＭＳ ゴシック" w:hint="eastAsia"/>
                <w:sz w:val="22"/>
                <w:szCs w:val="22"/>
              </w:rPr>
              <w:t>７０</w:t>
            </w:r>
            <w:r w:rsidRPr="005B2F60">
              <w:rPr>
                <w:rFonts w:ascii="ＭＳ ゴシック" w:eastAsia="ＭＳ ゴシック" w:hAnsi="ＭＳ ゴシック" w:hint="eastAsia"/>
                <w:sz w:val="22"/>
                <w:szCs w:val="22"/>
              </w:rPr>
              <w:t>％以上、又は日常生活</w:t>
            </w:r>
            <w:r w:rsidR="00FC601E" w:rsidRPr="005B2F60">
              <w:rPr>
                <w:rFonts w:ascii="ＭＳ ゴシック" w:eastAsia="ＭＳ ゴシック" w:hAnsi="ＭＳ ゴシック" w:hint="eastAsia"/>
                <w:sz w:val="22"/>
                <w:szCs w:val="22"/>
              </w:rPr>
              <w:t>に支障をきたすおそれのある症状もしくは行動が認められることから</w:t>
            </w:r>
            <w:r w:rsidR="00576893" w:rsidRPr="005B2F60">
              <w:rPr>
                <w:rFonts w:ascii="ＭＳ ゴシック" w:eastAsia="ＭＳ ゴシック" w:hAnsi="ＭＳ ゴシック" w:hint="eastAsia"/>
                <w:sz w:val="22"/>
                <w:szCs w:val="22"/>
              </w:rPr>
              <w:t>介護を必要とする認知症である</w:t>
            </w:r>
            <w:r w:rsidRPr="005B2F60">
              <w:rPr>
                <w:rFonts w:ascii="ＭＳ ゴシック" w:eastAsia="ＭＳ ゴシック" w:hAnsi="ＭＳ ゴシック" w:hint="eastAsia"/>
                <w:sz w:val="22"/>
                <w:szCs w:val="22"/>
              </w:rPr>
              <w:t>者の占める割合が</w:t>
            </w:r>
            <w:r w:rsidR="00E45987" w:rsidRPr="005B2F60">
              <w:rPr>
                <w:rFonts w:ascii="ＭＳ ゴシック" w:eastAsia="ＭＳ ゴシック" w:hAnsi="ＭＳ ゴシック" w:hint="eastAsia"/>
                <w:sz w:val="22"/>
                <w:szCs w:val="22"/>
              </w:rPr>
              <w:t>６</w:t>
            </w:r>
            <w:bookmarkStart w:id="1" w:name="_GoBack"/>
            <w:bookmarkEnd w:id="1"/>
            <w:r w:rsidR="00E45987" w:rsidRPr="005B2F60">
              <w:rPr>
                <w:rFonts w:ascii="ＭＳ ゴシック" w:eastAsia="ＭＳ ゴシック" w:hAnsi="ＭＳ ゴシック" w:hint="eastAsia"/>
                <w:sz w:val="22"/>
                <w:szCs w:val="22"/>
              </w:rPr>
              <w:t>５</w:t>
            </w:r>
            <w:r w:rsidRPr="005B2F60">
              <w:rPr>
                <w:rFonts w:ascii="ＭＳ ゴシック" w:eastAsia="ＭＳ ゴシック" w:hAnsi="ＭＳ ゴシック" w:hint="eastAsia"/>
                <w:sz w:val="22"/>
                <w:szCs w:val="22"/>
              </w:rPr>
              <w:t>％以上であること。</w:t>
            </w:r>
          </w:p>
          <w:p w:rsidR="009F2C8A" w:rsidRPr="005B2F60" w:rsidRDefault="00576893" w:rsidP="00E45987">
            <w:pPr>
              <w:pStyle w:val="20"/>
              <w:ind w:leftChars="0" w:left="199" w:hangingChars="100" w:hanging="199"/>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・たんの吸引等が必要な者</w:t>
            </w:r>
            <w:r w:rsidR="009F2C8A" w:rsidRPr="005B2F60">
              <w:rPr>
                <w:rFonts w:ascii="ＭＳ ゴシック" w:eastAsia="ＭＳ ゴシック" w:hAnsi="ＭＳ ゴシック" w:hint="eastAsia"/>
                <w:sz w:val="22"/>
                <w:szCs w:val="22"/>
              </w:rPr>
              <w:t>の占める割合が入所者の</w:t>
            </w:r>
            <w:r w:rsidR="00E45987" w:rsidRPr="005B2F60">
              <w:rPr>
                <w:rFonts w:ascii="ＭＳ ゴシック" w:eastAsia="ＭＳ ゴシック" w:hAnsi="ＭＳ ゴシック" w:hint="eastAsia"/>
                <w:sz w:val="22"/>
                <w:szCs w:val="22"/>
              </w:rPr>
              <w:t>１５</w:t>
            </w:r>
            <w:r w:rsidR="009F2C8A" w:rsidRPr="005B2F60">
              <w:rPr>
                <w:rFonts w:ascii="ＭＳ ゴシック" w:eastAsia="ＭＳ ゴシック" w:hAnsi="ＭＳ ゴシック" w:hint="eastAsia"/>
                <w:sz w:val="22"/>
                <w:szCs w:val="22"/>
              </w:rPr>
              <w:t>％以上であること</w:t>
            </w:r>
            <w:r w:rsidR="00034C7F" w:rsidRPr="005B2F60">
              <w:rPr>
                <w:rFonts w:ascii="ＭＳ ゴシック" w:eastAsia="ＭＳ ゴシック" w:hAnsi="ＭＳ ゴシック" w:hint="eastAsia"/>
                <w:sz w:val="22"/>
                <w:szCs w:val="22"/>
              </w:rPr>
              <w:t>。</w:t>
            </w:r>
          </w:p>
          <w:p w:rsidR="00D8053D" w:rsidRPr="005B2F60" w:rsidRDefault="00D8053D" w:rsidP="00E45987">
            <w:pPr>
              <w:pStyle w:val="20"/>
              <w:ind w:leftChars="0" w:left="199" w:hangingChars="100" w:hanging="199"/>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・介護福祉士を入所者の数が６又はその端数を増すごとに、１名以上配置していること。</w:t>
            </w:r>
          </w:p>
        </w:tc>
        <w:tc>
          <w:tcPr>
            <w:tcW w:w="1734" w:type="dxa"/>
            <w:tcBorders>
              <w:top w:val="single" w:sz="4" w:space="0" w:color="auto"/>
              <w:left w:val="double" w:sz="4" w:space="0" w:color="auto"/>
              <w:bottom w:val="single" w:sz="4" w:space="0" w:color="auto"/>
              <w:right w:val="single" w:sz="12" w:space="0" w:color="auto"/>
            </w:tcBorders>
            <w:vAlign w:val="center"/>
          </w:tcPr>
          <w:p w:rsidR="00D8053D" w:rsidRPr="005B2F60" w:rsidRDefault="00D8053D" w:rsidP="00B278F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１日につき</w:t>
            </w:r>
          </w:p>
          <w:p w:rsidR="00D8053D" w:rsidRPr="005B2F60" w:rsidRDefault="00FC601E" w:rsidP="00D8053D">
            <w:pPr>
              <w:pStyle w:val="20"/>
              <w:ind w:firstLineChars="0" w:firstLine="0"/>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４６</w:t>
            </w:r>
            <w:r w:rsidR="00D8053D" w:rsidRPr="005B2F60">
              <w:rPr>
                <w:rFonts w:ascii="ＭＳ ゴシック" w:eastAsia="ＭＳ ゴシック" w:hAnsi="ＭＳ ゴシック" w:hint="eastAsia"/>
                <w:sz w:val="22"/>
                <w:szCs w:val="22"/>
              </w:rPr>
              <w:t>円</w:t>
            </w:r>
          </w:p>
        </w:tc>
      </w:tr>
      <w:tr w:rsidR="005B2F60" w:rsidRPr="005B2F60" w:rsidTr="005470F9">
        <w:trPr>
          <w:cantSplit/>
          <w:trHeight w:val="509"/>
        </w:trPr>
        <w:tc>
          <w:tcPr>
            <w:tcW w:w="1533" w:type="dxa"/>
            <w:tcBorders>
              <w:top w:val="single" w:sz="4" w:space="0" w:color="auto"/>
              <w:left w:val="single" w:sz="12" w:space="0" w:color="auto"/>
              <w:bottom w:val="single" w:sz="4" w:space="0" w:color="auto"/>
              <w:right w:val="single" w:sz="4" w:space="0" w:color="auto"/>
            </w:tcBorders>
            <w:vAlign w:val="center"/>
          </w:tcPr>
          <w:p w:rsidR="00D8053D" w:rsidRPr="005B2F60" w:rsidRDefault="00524C18" w:rsidP="00524C18">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kern w:val="0"/>
                <w:sz w:val="22"/>
                <w:szCs w:val="22"/>
              </w:rPr>
              <w:t>看護体制</w:t>
            </w:r>
            <w:r w:rsidR="00D8053D" w:rsidRPr="005B2F60">
              <w:rPr>
                <w:rFonts w:ascii="ＭＳ ゴシック" w:eastAsia="ＭＳ ゴシック" w:hAnsi="ＭＳ ゴシック" w:hint="eastAsia"/>
                <w:sz w:val="22"/>
                <w:szCs w:val="22"/>
              </w:rPr>
              <w:t>加算（Ⅰ）</w:t>
            </w:r>
          </w:p>
        </w:tc>
        <w:tc>
          <w:tcPr>
            <w:tcW w:w="6186" w:type="dxa"/>
            <w:tcBorders>
              <w:top w:val="single" w:sz="4" w:space="0" w:color="auto"/>
              <w:left w:val="single" w:sz="4" w:space="0" w:color="auto"/>
              <w:bottom w:val="single" w:sz="4" w:space="0" w:color="auto"/>
              <w:right w:val="double" w:sz="4" w:space="0" w:color="auto"/>
            </w:tcBorders>
            <w:vAlign w:val="center"/>
          </w:tcPr>
          <w:p w:rsidR="00D8053D" w:rsidRPr="005B2F60" w:rsidRDefault="00D8053D" w:rsidP="00B278F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常勤の看護師を１名以上配置していること。</w:t>
            </w:r>
          </w:p>
        </w:tc>
        <w:tc>
          <w:tcPr>
            <w:tcW w:w="1734" w:type="dxa"/>
            <w:tcBorders>
              <w:top w:val="single" w:sz="4" w:space="0" w:color="auto"/>
              <w:left w:val="double" w:sz="4" w:space="0" w:color="auto"/>
              <w:bottom w:val="single" w:sz="4" w:space="0" w:color="auto"/>
              <w:right w:val="single" w:sz="12" w:space="0" w:color="auto"/>
            </w:tcBorders>
            <w:vAlign w:val="center"/>
          </w:tcPr>
          <w:p w:rsidR="00D8053D" w:rsidRPr="005B2F60" w:rsidRDefault="00D8053D" w:rsidP="00B278F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１日につき</w:t>
            </w:r>
          </w:p>
          <w:p w:rsidR="00D8053D" w:rsidRPr="005B2F60" w:rsidRDefault="00D8053D" w:rsidP="00D8053D">
            <w:pPr>
              <w:pStyle w:val="20"/>
              <w:ind w:firstLineChars="0" w:firstLine="0"/>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４円</w:t>
            </w:r>
          </w:p>
        </w:tc>
      </w:tr>
      <w:tr w:rsidR="005B2F60" w:rsidRPr="005B2F60">
        <w:trPr>
          <w:cantSplit/>
          <w:trHeight w:val="422"/>
        </w:trPr>
        <w:tc>
          <w:tcPr>
            <w:tcW w:w="1533" w:type="dxa"/>
            <w:tcBorders>
              <w:top w:val="single" w:sz="4" w:space="0" w:color="auto"/>
              <w:left w:val="single" w:sz="12" w:space="0" w:color="auto"/>
              <w:bottom w:val="single" w:sz="4" w:space="0" w:color="auto"/>
              <w:right w:val="single" w:sz="4" w:space="0" w:color="auto"/>
            </w:tcBorders>
            <w:vAlign w:val="center"/>
          </w:tcPr>
          <w:p w:rsidR="00D8053D" w:rsidRPr="005B2F60" w:rsidRDefault="00524C18" w:rsidP="00524C18">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kern w:val="0"/>
                <w:sz w:val="22"/>
                <w:szCs w:val="22"/>
              </w:rPr>
              <w:t>看護体制</w:t>
            </w:r>
            <w:r w:rsidR="00D8053D" w:rsidRPr="005B2F60">
              <w:rPr>
                <w:rFonts w:ascii="ＭＳ ゴシック" w:eastAsia="ＭＳ ゴシック" w:hAnsi="ＭＳ ゴシック" w:hint="eastAsia"/>
                <w:sz w:val="22"/>
                <w:szCs w:val="22"/>
              </w:rPr>
              <w:t>加算（Ⅱ）</w:t>
            </w:r>
          </w:p>
        </w:tc>
        <w:tc>
          <w:tcPr>
            <w:tcW w:w="6186" w:type="dxa"/>
            <w:tcBorders>
              <w:top w:val="single" w:sz="4" w:space="0" w:color="auto"/>
              <w:left w:val="single" w:sz="4" w:space="0" w:color="auto"/>
              <w:bottom w:val="single" w:sz="4" w:space="0" w:color="auto"/>
              <w:right w:val="double" w:sz="4" w:space="0" w:color="auto"/>
            </w:tcBorders>
            <w:vAlign w:val="center"/>
          </w:tcPr>
          <w:p w:rsidR="00D8053D" w:rsidRPr="005B2F60" w:rsidRDefault="00D8053D" w:rsidP="00E45987">
            <w:pPr>
              <w:pStyle w:val="20"/>
              <w:ind w:leftChars="0" w:left="199" w:hangingChars="100" w:hanging="199"/>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・看護職員を入所者の数が２５又はその端数を増すごとに１名以上配置していること。</w:t>
            </w:r>
          </w:p>
          <w:p w:rsidR="00D8053D" w:rsidRPr="005B2F60" w:rsidRDefault="00D8053D" w:rsidP="00B278F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・看護職員の２４時間の連携体制が確保してあること。</w:t>
            </w:r>
          </w:p>
        </w:tc>
        <w:tc>
          <w:tcPr>
            <w:tcW w:w="1734" w:type="dxa"/>
            <w:tcBorders>
              <w:top w:val="single" w:sz="4" w:space="0" w:color="auto"/>
              <w:left w:val="double" w:sz="4" w:space="0" w:color="auto"/>
              <w:bottom w:val="single" w:sz="4" w:space="0" w:color="auto"/>
              <w:right w:val="single" w:sz="12" w:space="0" w:color="auto"/>
            </w:tcBorders>
            <w:vAlign w:val="center"/>
          </w:tcPr>
          <w:p w:rsidR="00D8053D" w:rsidRPr="005B2F60" w:rsidRDefault="00D8053D" w:rsidP="00B278F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１日につき</w:t>
            </w:r>
          </w:p>
          <w:p w:rsidR="00D8053D" w:rsidRPr="005B2F60" w:rsidRDefault="00D8053D" w:rsidP="00D8053D">
            <w:pPr>
              <w:pStyle w:val="20"/>
              <w:ind w:firstLineChars="0" w:firstLine="0"/>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８円</w:t>
            </w:r>
          </w:p>
        </w:tc>
      </w:tr>
      <w:tr w:rsidR="005B2F60" w:rsidRPr="005B2F60">
        <w:trPr>
          <w:cantSplit/>
          <w:trHeight w:val="422"/>
        </w:trPr>
        <w:tc>
          <w:tcPr>
            <w:tcW w:w="1533" w:type="dxa"/>
            <w:tcBorders>
              <w:top w:val="single" w:sz="4" w:space="0" w:color="auto"/>
              <w:left w:val="single" w:sz="12" w:space="0" w:color="auto"/>
              <w:bottom w:val="single" w:sz="4" w:space="0" w:color="auto"/>
              <w:right w:val="single" w:sz="4" w:space="0" w:color="auto"/>
            </w:tcBorders>
            <w:vAlign w:val="center"/>
          </w:tcPr>
          <w:p w:rsidR="001872F7" w:rsidRPr="005B2F60" w:rsidRDefault="001872F7" w:rsidP="001A09B2">
            <w:pPr>
              <w:pStyle w:val="20"/>
              <w:ind w:leftChars="0" w:left="0" w:firstLineChars="0" w:firstLine="0"/>
              <w:rPr>
                <w:rFonts w:ascii="ＭＳ ゴシック" w:eastAsia="ＭＳ ゴシック" w:hAnsi="ＭＳ ゴシック"/>
                <w:sz w:val="18"/>
                <w:szCs w:val="18"/>
              </w:rPr>
            </w:pPr>
            <w:r w:rsidRPr="005B2F60">
              <w:rPr>
                <w:rFonts w:ascii="ＭＳ ゴシック" w:eastAsia="ＭＳ ゴシック" w:hAnsi="ＭＳ ゴシック" w:hint="eastAsia"/>
                <w:sz w:val="22"/>
                <w:szCs w:val="18"/>
              </w:rPr>
              <w:t>夜勤職員配置加算（Ⅳ）</w:t>
            </w:r>
          </w:p>
        </w:tc>
        <w:tc>
          <w:tcPr>
            <w:tcW w:w="6186" w:type="dxa"/>
            <w:tcBorders>
              <w:top w:val="single" w:sz="4" w:space="0" w:color="auto"/>
              <w:left w:val="single" w:sz="4" w:space="0" w:color="auto"/>
              <w:bottom w:val="single" w:sz="4" w:space="0" w:color="auto"/>
              <w:right w:val="double" w:sz="4" w:space="0" w:color="auto"/>
            </w:tcBorders>
            <w:vAlign w:val="center"/>
          </w:tcPr>
          <w:p w:rsidR="001872F7" w:rsidRPr="005B2F60" w:rsidRDefault="001872F7" w:rsidP="001A09B2">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・夜勤職員の数が基準を１人以上上回っていること。</w:t>
            </w:r>
          </w:p>
          <w:p w:rsidR="001872F7" w:rsidRPr="005B2F60" w:rsidRDefault="001872F7" w:rsidP="001872F7">
            <w:pPr>
              <w:pStyle w:val="20"/>
              <w:ind w:leftChars="0" w:left="199" w:hangingChars="100" w:hanging="199"/>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・夜勤時間帯を通じて痰吸引等の実施ができる介護職員を１人以上配置していること。</w:t>
            </w:r>
          </w:p>
        </w:tc>
        <w:tc>
          <w:tcPr>
            <w:tcW w:w="1734" w:type="dxa"/>
            <w:tcBorders>
              <w:top w:val="single" w:sz="4" w:space="0" w:color="auto"/>
              <w:left w:val="double" w:sz="4" w:space="0" w:color="auto"/>
              <w:bottom w:val="single" w:sz="4" w:space="0" w:color="auto"/>
              <w:right w:val="single" w:sz="12" w:space="0" w:color="auto"/>
            </w:tcBorders>
            <w:vAlign w:val="center"/>
          </w:tcPr>
          <w:p w:rsidR="001872F7" w:rsidRPr="005B2F60" w:rsidRDefault="001872F7" w:rsidP="001A09B2">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１日につき</w:t>
            </w:r>
          </w:p>
          <w:p w:rsidR="001872F7" w:rsidRPr="005B2F60" w:rsidRDefault="001872F7" w:rsidP="001A09B2">
            <w:pPr>
              <w:pStyle w:val="20"/>
              <w:ind w:leftChars="0" w:left="0" w:firstLineChars="0" w:firstLine="0"/>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２１円</w:t>
            </w:r>
          </w:p>
        </w:tc>
      </w:tr>
      <w:tr w:rsidR="005B2F60" w:rsidRPr="005B2F60">
        <w:trPr>
          <w:cantSplit/>
          <w:trHeight w:val="422"/>
        </w:trPr>
        <w:tc>
          <w:tcPr>
            <w:tcW w:w="1533" w:type="dxa"/>
            <w:tcBorders>
              <w:top w:val="single" w:sz="4" w:space="0" w:color="auto"/>
              <w:left w:val="single" w:sz="12" w:space="0" w:color="auto"/>
              <w:bottom w:val="single" w:sz="4" w:space="0" w:color="auto"/>
              <w:right w:val="single" w:sz="4" w:space="0" w:color="auto"/>
            </w:tcBorders>
            <w:vAlign w:val="center"/>
          </w:tcPr>
          <w:p w:rsidR="00D8053D" w:rsidRPr="005B2F60" w:rsidRDefault="00D8053D" w:rsidP="00524C18">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spacing w:val="45"/>
                <w:kern w:val="0"/>
                <w:sz w:val="22"/>
                <w:szCs w:val="22"/>
                <w:fitText w:val="1194" w:id="-744720126"/>
              </w:rPr>
              <w:t>個別機</w:t>
            </w:r>
            <w:r w:rsidRPr="005B2F60">
              <w:rPr>
                <w:rFonts w:ascii="ＭＳ ゴシック" w:eastAsia="ＭＳ ゴシック" w:hAnsi="ＭＳ ゴシック" w:hint="eastAsia"/>
                <w:spacing w:val="7"/>
                <w:kern w:val="0"/>
                <w:sz w:val="22"/>
                <w:szCs w:val="22"/>
                <w:fitText w:val="1194" w:id="-744720126"/>
              </w:rPr>
              <w:t>能</w:t>
            </w:r>
          </w:p>
          <w:p w:rsidR="00D8053D" w:rsidRPr="005B2F60" w:rsidRDefault="00D8053D" w:rsidP="00524C18">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spacing w:val="45"/>
                <w:kern w:val="0"/>
                <w:sz w:val="22"/>
                <w:szCs w:val="22"/>
                <w:fitText w:val="1194" w:id="-744720125"/>
              </w:rPr>
              <w:t>訓練加</w:t>
            </w:r>
            <w:r w:rsidRPr="005B2F60">
              <w:rPr>
                <w:rFonts w:ascii="ＭＳ ゴシック" w:eastAsia="ＭＳ ゴシック" w:hAnsi="ＭＳ ゴシック" w:hint="eastAsia"/>
                <w:spacing w:val="7"/>
                <w:kern w:val="0"/>
                <w:sz w:val="22"/>
                <w:szCs w:val="22"/>
                <w:fitText w:val="1194" w:id="-744720125"/>
              </w:rPr>
              <w:t>算</w:t>
            </w:r>
          </w:p>
        </w:tc>
        <w:tc>
          <w:tcPr>
            <w:tcW w:w="6186" w:type="dxa"/>
            <w:tcBorders>
              <w:top w:val="single" w:sz="4" w:space="0" w:color="auto"/>
              <w:left w:val="single" w:sz="4" w:space="0" w:color="auto"/>
              <w:bottom w:val="single" w:sz="4" w:space="0" w:color="auto"/>
              <w:right w:val="double" w:sz="4" w:space="0" w:color="auto"/>
            </w:tcBorders>
            <w:vAlign w:val="center"/>
          </w:tcPr>
          <w:p w:rsidR="00D8053D" w:rsidRPr="005B2F60" w:rsidRDefault="00D8053D" w:rsidP="00B278F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常勤専従の機能訓練指導員を必要数配置し、個別機能訓練計画を作成し、機能訓練を行っている場合。</w:t>
            </w:r>
          </w:p>
        </w:tc>
        <w:tc>
          <w:tcPr>
            <w:tcW w:w="1734" w:type="dxa"/>
            <w:tcBorders>
              <w:top w:val="single" w:sz="4" w:space="0" w:color="auto"/>
              <w:left w:val="double" w:sz="4" w:space="0" w:color="auto"/>
              <w:bottom w:val="single" w:sz="4" w:space="0" w:color="auto"/>
              <w:right w:val="single" w:sz="12" w:space="0" w:color="auto"/>
            </w:tcBorders>
            <w:vAlign w:val="center"/>
          </w:tcPr>
          <w:p w:rsidR="00D8053D" w:rsidRPr="005B2F60" w:rsidRDefault="00D8053D" w:rsidP="00B278F1">
            <w:pPr>
              <w:widowControl/>
              <w:jc w:val="lef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１日につき</w:t>
            </w:r>
          </w:p>
          <w:p w:rsidR="00D8053D" w:rsidRPr="005B2F60" w:rsidRDefault="00D8053D" w:rsidP="00D8053D">
            <w:pPr>
              <w:pStyle w:val="20"/>
              <w:ind w:firstLineChars="0" w:firstLine="0"/>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１２円</w:t>
            </w:r>
          </w:p>
        </w:tc>
      </w:tr>
      <w:tr w:rsidR="005B2F60" w:rsidRPr="005B2F60" w:rsidTr="005470F9">
        <w:trPr>
          <w:cantSplit/>
          <w:trHeight w:val="518"/>
        </w:trPr>
        <w:tc>
          <w:tcPr>
            <w:tcW w:w="1533" w:type="dxa"/>
            <w:tcBorders>
              <w:top w:val="single" w:sz="4" w:space="0" w:color="auto"/>
              <w:left w:val="single" w:sz="12" w:space="0" w:color="auto"/>
              <w:bottom w:val="single" w:sz="4" w:space="0" w:color="auto"/>
              <w:right w:val="single" w:sz="4" w:space="0" w:color="auto"/>
            </w:tcBorders>
            <w:vAlign w:val="center"/>
          </w:tcPr>
          <w:p w:rsidR="00D8053D" w:rsidRPr="005B2F60" w:rsidRDefault="00D8053D" w:rsidP="00524C18">
            <w:pPr>
              <w:pStyle w:val="20"/>
              <w:ind w:leftChars="0" w:left="0" w:firstLineChars="0" w:firstLine="0"/>
              <w:jc w:val="left"/>
              <w:rPr>
                <w:rFonts w:ascii="ＭＳ ゴシック" w:eastAsia="ＭＳ ゴシック" w:hAnsi="ＭＳ ゴシック"/>
                <w:kern w:val="0"/>
                <w:sz w:val="22"/>
                <w:szCs w:val="22"/>
              </w:rPr>
            </w:pPr>
            <w:r w:rsidRPr="005B2F60">
              <w:rPr>
                <w:rFonts w:ascii="ＭＳ ゴシック" w:eastAsia="ＭＳ ゴシック" w:hAnsi="ＭＳ ゴシック" w:hint="eastAsia"/>
                <w:spacing w:val="15"/>
                <w:kern w:val="0"/>
                <w:sz w:val="22"/>
                <w:szCs w:val="22"/>
                <w:fitText w:val="1194" w:id="-679250942"/>
              </w:rPr>
              <w:t>栄養マネ</w:t>
            </w:r>
            <w:r w:rsidRPr="005B2F60">
              <w:rPr>
                <w:rFonts w:ascii="ＭＳ ゴシック" w:eastAsia="ＭＳ ゴシック" w:hAnsi="ＭＳ ゴシック" w:hint="eastAsia"/>
                <w:spacing w:val="-30"/>
                <w:kern w:val="0"/>
                <w:sz w:val="22"/>
                <w:szCs w:val="22"/>
                <w:fitText w:val="1194" w:id="-679250942"/>
              </w:rPr>
              <w:t>ジ</w:t>
            </w:r>
          </w:p>
          <w:p w:rsidR="00D8053D" w:rsidRPr="005B2F60" w:rsidRDefault="00D8053D" w:rsidP="00524C18">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spacing w:val="15"/>
                <w:kern w:val="0"/>
                <w:sz w:val="22"/>
                <w:szCs w:val="22"/>
                <w:fitText w:val="1194" w:id="-744719872"/>
              </w:rPr>
              <w:t>メント加</w:t>
            </w:r>
            <w:r w:rsidRPr="005B2F60">
              <w:rPr>
                <w:rFonts w:ascii="ＭＳ ゴシック" w:eastAsia="ＭＳ ゴシック" w:hAnsi="ＭＳ ゴシック" w:hint="eastAsia"/>
                <w:spacing w:val="-30"/>
                <w:kern w:val="0"/>
                <w:sz w:val="22"/>
                <w:szCs w:val="22"/>
                <w:fitText w:val="1194" w:id="-744719872"/>
              </w:rPr>
              <w:t>算</w:t>
            </w:r>
          </w:p>
        </w:tc>
        <w:tc>
          <w:tcPr>
            <w:tcW w:w="6186" w:type="dxa"/>
            <w:tcBorders>
              <w:top w:val="single" w:sz="4" w:space="0" w:color="auto"/>
              <w:left w:val="single" w:sz="4" w:space="0" w:color="auto"/>
              <w:bottom w:val="single" w:sz="4" w:space="0" w:color="auto"/>
              <w:right w:val="double" w:sz="4" w:space="0" w:color="auto"/>
            </w:tcBorders>
            <w:vAlign w:val="center"/>
          </w:tcPr>
          <w:p w:rsidR="00D8053D" w:rsidRPr="005B2F60" w:rsidRDefault="00D8053D" w:rsidP="00D819AF">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必要な体制が整備され、栄養ケアマネジメントを行った場合。</w:t>
            </w:r>
          </w:p>
        </w:tc>
        <w:tc>
          <w:tcPr>
            <w:tcW w:w="1734" w:type="dxa"/>
            <w:tcBorders>
              <w:top w:val="single" w:sz="4" w:space="0" w:color="auto"/>
              <w:left w:val="double" w:sz="4" w:space="0" w:color="auto"/>
              <w:bottom w:val="single" w:sz="4" w:space="0" w:color="auto"/>
              <w:right w:val="single" w:sz="12" w:space="0" w:color="auto"/>
            </w:tcBorders>
          </w:tcPr>
          <w:p w:rsidR="00D8053D" w:rsidRPr="005B2F60" w:rsidRDefault="00D8053D" w:rsidP="00B278F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１日につき</w:t>
            </w:r>
          </w:p>
          <w:p w:rsidR="00D8053D" w:rsidRPr="005B2F60" w:rsidRDefault="00D8053D" w:rsidP="00D8053D">
            <w:pPr>
              <w:pStyle w:val="20"/>
              <w:ind w:firstLineChars="0" w:firstLine="0"/>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１４円</w:t>
            </w:r>
          </w:p>
        </w:tc>
      </w:tr>
      <w:tr w:rsidR="005B2F60" w:rsidRPr="005B2F60" w:rsidTr="005470F9">
        <w:trPr>
          <w:cantSplit/>
          <w:trHeight w:val="629"/>
        </w:trPr>
        <w:tc>
          <w:tcPr>
            <w:tcW w:w="1533" w:type="dxa"/>
            <w:tcBorders>
              <w:top w:val="single" w:sz="4" w:space="0" w:color="auto"/>
              <w:left w:val="single" w:sz="12" w:space="0" w:color="auto"/>
              <w:bottom w:val="single" w:sz="4" w:space="0" w:color="auto"/>
              <w:right w:val="single" w:sz="4" w:space="0" w:color="auto"/>
            </w:tcBorders>
            <w:vAlign w:val="center"/>
          </w:tcPr>
          <w:p w:rsidR="00D8053D" w:rsidRPr="005B2F60" w:rsidRDefault="00D8053D" w:rsidP="00524C18">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spacing w:val="15"/>
                <w:kern w:val="0"/>
                <w:sz w:val="22"/>
                <w:szCs w:val="22"/>
                <w:fitText w:val="1194" w:id="-679250688"/>
              </w:rPr>
              <w:t>療養食加</w:t>
            </w:r>
            <w:r w:rsidRPr="005B2F60">
              <w:rPr>
                <w:rFonts w:ascii="ＭＳ ゴシック" w:eastAsia="ＭＳ ゴシック" w:hAnsi="ＭＳ ゴシック" w:hint="eastAsia"/>
                <w:spacing w:val="-30"/>
                <w:kern w:val="0"/>
                <w:sz w:val="22"/>
                <w:szCs w:val="22"/>
                <w:fitText w:val="1194" w:id="-679250688"/>
              </w:rPr>
              <w:t>算</w:t>
            </w:r>
          </w:p>
        </w:tc>
        <w:tc>
          <w:tcPr>
            <w:tcW w:w="6186" w:type="dxa"/>
            <w:tcBorders>
              <w:top w:val="single" w:sz="4" w:space="0" w:color="auto"/>
              <w:left w:val="single" w:sz="4" w:space="0" w:color="auto"/>
              <w:bottom w:val="single" w:sz="4" w:space="0" w:color="auto"/>
              <w:right w:val="double" w:sz="4" w:space="0" w:color="auto"/>
            </w:tcBorders>
            <w:vAlign w:val="center"/>
          </w:tcPr>
          <w:p w:rsidR="00D8053D" w:rsidRPr="005B2F60" w:rsidRDefault="00D8053D" w:rsidP="00B278F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厚生労働大臣が定める療養食を提供した場合。</w:t>
            </w:r>
          </w:p>
        </w:tc>
        <w:tc>
          <w:tcPr>
            <w:tcW w:w="1734" w:type="dxa"/>
            <w:tcBorders>
              <w:top w:val="single" w:sz="4" w:space="0" w:color="auto"/>
              <w:left w:val="double" w:sz="4" w:space="0" w:color="auto"/>
              <w:bottom w:val="single" w:sz="4" w:space="0" w:color="auto"/>
              <w:right w:val="single" w:sz="12" w:space="0" w:color="auto"/>
            </w:tcBorders>
          </w:tcPr>
          <w:p w:rsidR="00D8053D" w:rsidRPr="005B2F60" w:rsidRDefault="002C14A4" w:rsidP="00B278F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１食</w:t>
            </w:r>
            <w:r w:rsidR="00D8053D" w:rsidRPr="005B2F60">
              <w:rPr>
                <w:rFonts w:ascii="ＭＳ ゴシック" w:eastAsia="ＭＳ ゴシック" w:hAnsi="ＭＳ ゴシック" w:hint="eastAsia"/>
                <w:sz w:val="22"/>
                <w:szCs w:val="22"/>
              </w:rPr>
              <w:t>につき</w:t>
            </w:r>
          </w:p>
          <w:p w:rsidR="00D8053D" w:rsidRPr="005B2F60" w:rsidRDefault="002C14A4" w:rsidP="00D8053D">
            <w:pPr>
              <w:pStyle w:val="20"/>
              <w:ind w:firstLineChars="0" w:firstLine="0"/>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６</w:t>
            </w:r>
            <w:r w:rsidR="00D8053D" w:rsidRPr="005B2F60">
              <w:rPr>
                <w:rFonts w:ascii="ＭＳ ゴシック" w:eastAsia="ＭＳ ゴシック" w:hAnsi="ＭＳ ゴシック" w:hint="eastAsia"/>
                <w:sz w:val="22"/>
                <w:szCs w:val="22"/>
              </w:rPr>
              <w:t>円</w:t>
            </w:r>
          </w:p>
        </w:tc>
      </w:tr>
      <w:tr w:rsidR="005B2F60" w:rsidRPr="005B2F60">
        <w:trPr>
          <w:cantSplit/>
          <w:trHeight w:val="422"/>
        </w:trPr>
        <w:tc>
          <w:tcPr>
            <w:tcW w:w="1533" w:type="dxa"/>
            <w:tcBorders>
              <w:top w:val="single" w:sz="4" w:space="0" w:color="auto"/>
              <w:left w:val="single" w:sz="12" w:space="0" w:color="auto"/>
              <w:bottom w:val="single" w:sz="4" w:space="0" w:color="auto"/>
              <w:right w:val="single" w:sz="4" w:space="0" w:color="auto"/>
            </w:tcBorders>
            <w:vAlign w:val="center"/>
          </w:tcPr>
          <w:p w:rsidR="00D8053D" w:rsidRPr="005B2F60" w:rsidRDefault="00E45987" w:rsidP="00524C18">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kern w:val="0"/>
                <w:sz w:val="22"/>
                <w:szCs w:val="22"/>
              </w:rPr>
              <w:t>褥瘡マネジメント</w:t>
            </w:r>
            <w:r w:rsidR="00D8053D" w:rsidRPr="005B2F60">
              <w:rPr>
                <w:rFonts w:ascii="ＭＳ ゴシック" w:eastAsia="ＭＳ ゴシック" w:hAnsi="ＭＳ ゴシック" w:hint="eastAsia"/>
                <w:sz w:val="22"/>
                <w:szCs w:val="22"/>
              </w:rPr>
              <w:t>加算</w:t>
            </w:r>
          </w:p>
        </w:tc>
        <w:tc>
          <w:tcPr>
            <w:tcW w:w="6186" w:type="dxa"/>
            <w:tcBorders>
              <w:top w:val="single" w:sz="4" w:space="0" w:color="auto"/>
              <w:left w:val="single" w:sz="4" w:space="0" w:color="auto"/>
              <w:bottom w:val="single" w:sz="4" w:space="0" w:color="auto"/>
              <w:right w:val="double" w:sz="4" w:space="0" w:color="auto"/>
            </w:tcBorders>
            <w:vAlign w:val="center"/>
          </w:tcPr>
          <w:p w:rsidR="00D8053D" w:rsidRPr="005B2F60" w:rsidRDefault="005470F9" w:rsidP="005470F9">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入所者の褥瘡発生を予防するため、褥瘡の発生と関連の強い項目について、定期的な評価を実施し、その結果に基づき計画的に管理した場合。</w:t>
            </w:r>
          </w:p>
        </w:tc>
        <w:tc>
          <w:tcPr>
            <w:tcW w:w="1734" w:type="dxa"/>
            <w:tcBorders>
              <w:top w:val="single" w:sz="4" w:space="0" w:color="auto"/>
              <w:left w:val="double" w:sz="4" w:space="0" w:color="auto"/>
              <w:bottom w:val="single" w:sz="4" w:space="0" w:color="auto"/>
              <w:right w:val="single" w:sz="12" w:space="0" w:color="auto"/>
            </w:tcBorders>
            <w:vAlign w:val="center"/>
          </w:tcPr>
          <w:p w:rsidR="00D8053D" w:rsidRPr="005B2F60" w:rsidRDefault="00A11D86" w:rsidP="00B278F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１月</w:t>
            </w:r>
            <w:r w:rsidR="00D8053D" w:rsidRPr="005B2F60">
              <w:rPr>
                <w:rFonts w:ascii="ＭＳ ゴシック" w:eastAsia="ＭＳ ゴシック" w:hAnsi="ＭＳ ゴシック" w:hint="eastAsia"/>
                <w:sz w:val="22"/>
                <w:szCs w:val="22"/>
              </w:rPr>
              <w:t>につき</w:t>
            </w:r>
          </w:p>
          <w:p w:rsidR="00D8053D" w:rsidRPr="005B2F60" w:rsidRDefault="00A11D86" w:rsidP="00B278F1">
            <w:pPr>
              <w:pStyle w:val="20"/>
              <w:ind w:leftChars="0" w:left="0" w:firstLineChars="0" w:firstLine="0"/>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１０</w:t>
            </w:r>
            <w:r w:rsidR="00D8053D" w:rsidRPr="005B2F60">
              <w:rPr>
                <w:rFonts w:ascii="ＭＳ ゴシック" w:eastAsia="ＭＳ ゴシック" w:hAnsi="ＭＳ ゴシック" w:hint="eastAsia"/>
                <w:sz w:val="22"/>
                <w:szCs w:val="22"/>
              </w:rPr>
              <w:t>円</w:t>
            </w:r>
          </w:p>
          <w:p w:rsidR="00A11D86" w:rsidRPr="005B2F60" w:rsidRDefault="00A11D86" w:rsidP="00A11D86">
            <w:pPr>
              <w:pStyle w:val="20"/>
              <w:tabs>
                <w:tab w:val="left" w:pos="0"/>
                <w:tab w:val="left" w:pos="546"/>
              </w:tabs>
              <w:spacing w:line="240" w:lineRule="exact"/>
              <w:ind w:leftChars="0" w:left="159" w:hangingChars="100" w:hanging="159"/>
              <w:jc w:val="left"/>
              <w:rPr>
                <w:rFonts w:ascii="ＭＳ ゴシック" w:eastAsia="ＭＳ ゴシック" w:hAnsi="ＭＳ ゴシック"/>
                <w:sz w:val="22"/>
                <w:szCs w:val="22"/>
              </w:rPr>
            </w:pPr>
            <w:r w:rsidRPr="005B2F60">
              <w:rPr>
                <w:rFonts w:ascii="ＭＳ ゴシック" w:eastAsia="ＭＳ ゴシック" w:hAnsi="ＭＳ ゴシック" w:hint="eastAsia"/>
                <w:sz w:val="18"/>
                <w:szCs w:val="22"/>
              </w:rPr>
              <w:t>※3月に1回を限度とする</w:t>
            </w:r>
          </w:p>
        </w:tc>
      </w:tr>
      <w:tr w:rsidR="005B2F60" w:rsidRPr="005B2F60">
        <w:trPr>
          <w:cantSplit/>
          <w:trHeight w:val="422"/>
        </w:trPr>
        <w:tc>
          <w:tcPr>
            <w:tcW w:w="1533" w:type="dxa"/>
            <w:tcBorders>
              <w:top w:val="single" w:sz="4" w:space="0" w:color="auto"/>
              <w:left w:val="single" w:sz="12" w:space="0" w:color="auto"/>
              <w:bottom w:val="single" w:sz="4" w:space="0" w:color="auto"/>
              <w:right w:val="single" w:sz="4" w:space="0" w:color="auto"/>
            </w:tcBorders>
            <w:vAlign w:val="center"/>
          </w:tcPr>
          <w:p w:rsidR="005470F9" w:rsidRPr="005B2F60" w:rsidRDefault="00A11D86" w:rsidP="00524C18">
            <w:pPr>
              <w:pStyle w:val="20"/>
              <w:ind w:leftChars="0" w:left="0" w:firstLineChars="0" w:firstLine="0"/>
              <w:jc w:val="left"/>
              <w:rPr>
                <w:rFonts w:ascii="ＭＳ ゴシック" w:eastAsia="ＭＳ ゴシック" w:hAnsi="ＭＳ ゴシック"/>
                <w:kern w:val="0"/>
                <w:sz w:val="22"/>
                <w:szCs w:val="22"/>
              </w:rPr>
            </w:pPr>
            <w:r w:rsidRPr="005B2F60">
              <w:rPr>
                <w:rFonts w:ascii="ＭＳ ゴシック" w:eastAsia="ＭＳ ゴシック" w:hAnsi="ＭＳ ゴシック" w:hint="eastAsia"/>
                <w:kern w:val="0"/>
                <w:sz w:val="22"/>
                <w:szCs w:val="22"/>
              </w:rPr>
              <w:t>排せつ支援</w:t>
            </w:r>
          </w:p>
          <w:p w:rsidR="00D8053D" w:rsidRPr="005B2F60" w:rsidRDefault="00A11D86" w:rsidP="00524C18">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kern w:val="0"/>
                <w:sz w:val="22"/>
                <w:szCs w:val="22"/>
              </w:rPr>
              <w:t>加算</w:t>
            </w:r>
          </w:p>
        </w:tc>
        <w:tc>
          <w:tcPr>
            <w:tcW w:w="6186" w:type="dxa"/>
            <w:tcBorders>
              <w:top w:val="single" w:sz="4" w:space="0" w:color="auto"/>
              <w:left w:val="single" w:sz="4" w:space="0" w:color="auto"/>
              <w:bottom w:val="single" w:sz="4" w:space="0" w:color="auto"/>
              <w:right w:val="double" w:sz="4" w:space="0" w:color="auto"/>
            </w:tcBorders>
            <w:vAlign w:val="center"/>
          </w:tcPr>
          <w:p w:rsidR="00D8053D" w:rsidRPr="005B2F60" w:rsidRDefault="00A11D86" w:rsidP="00A11D86">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排泄障害等のため、排泄に介護を要する入所者に対し、多職種が協働して支援計画を作成し、その計画に基づき支援した場合。</w:t>
            </w:r>
          </w:p>
        </w:tc>
        <w:tc>
          <w:tcPr>
            <w:tcW w:w="1734" w:type="dxa"/>
            <w:tcBorders>
              <w:top w:val="single" w:sz="4" w:space="0" w:color="auto"/>
              <w:left w:val="double" w:sz="4" w:space="0" w:color="auto"/>
              <w:bottom w:val="single" w:sz="4" w:space="0" w:color="auto"/>
              <w:right w:val="single" w:sz="12" w:space="0" w:color="auto"/>
            </w:tcBorders>
          </w:tcPr>
          <w:p w:rsidR="00D8053D" w:rsidRPr="005B2F60" w:rsidRDefault="009825F8" w:rsidP="00B278F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１月</w:t>
            </w:r>
            <w:r w:rsidR="00D8053D" w:rsidRPr="005B2F60">
              <w:rPr>
                <w:rFonts w:ascii="ＭＳ ゴシック" w:eastAsia="ＭＳ ゴシック" w:hAnsi="ＭＳ ゴシック" w:hint="eastAsia"/>
                <w:sz w:val="22"/>
                <w:szCs w:val="22"/>
              </w:rPr>
              <w:t>につき</w:t>
            </w:r>
          </w:p>
          <w:p w:rsidR="00D8053D" w:rsidRPr="005B2F60" w:rsidRDefault="00A11D86" w:rsidP="00D8053D">
            <w:pPr>
              <w:pStyle w:val="20"/>
              <w:ind w:firstLineChars="0" w:firstLine="0"/>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w:t>
            </w:r>
            <w:r w:rsidR="009825F8" w:rsidRPr="005B2F60">
              <w:rPr>
                <w:rFonts w:ascii="ＭＳ ゴシック" w:eastAsia="ＭＳ ゴシック" w:hAnsi="ＭＳ ゴシック" w:hint="eastAsia"/>
                <w:sz w:val="22"/>
                <w:szCs w:val="22"/>
              </w:rPr>
              <w:t>００</w:t>
            </w:r>
            <w:r w:rsidR="00D8053D" w:rsidRPr="005B2F60">
              <w:rPr>
                <w:rFonts w:ascii="ＭＳ ゴシック" w:eastAsia="ＭＳ ゴシック" w:hAnsi="ＭＳ ゴシック" w:hint="eastAsia"/>
                <w:sz w:val="22"/>
                <w:szCs w:val="22"/>
              </w:rPr>
              <w:t>円</w:t>
            </w:r>
          </w:p>
        </w:tc>
      </w:tr>
      <w:tr w:rsidR="005B2F60" w:rsidRPr="005B2F60">
        <w:trPr>
          <w:cantSplit/>
          <w:trHeight w:val="422"/>
        </w:trPr>
        <w:tc>
          <w:tcPr>
            <w:tcW w:w="1533" w:type="dxa"/>
            <w:tcBorders>
              <w:top w:val="single" w:sz="4" w:space="0" w:color="auto"/>
              <w:left w:val="single" w:sz="12" w:space="0" w:color="auto"/>
              <w:bottom w:val="single" w:sz="4" w:space="0" w:color="auto"/>
              <w:right w:val="single" w:sz="4" w:space="0" w:color="auto"/>
            </w:tcBorders>
            <w:vAlign w:val="center"/>
          </w:tcPr>
          <w:p w:rsidR="00D8053D" w:rsidRPr="005B2F60" w:rsidRDefault="003E48CC" w:rsidP="00524C18">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kern w:val="0"/>
                <w:sz w:val="22"/>
                <w:szCs w:val="22"/>
              </w:rPr>
              <w:t>再入所時栄養連携加算</w:t>
            </w:r>
          </w:p>
        </w:tc>
        <w:tc>
          <w:tcPr>
            <w:tcW w:w="6186" w:type="dxa"/>
            <w:tcBorders>
              <w:top w:val="single" w:sz="4" w:space="0" w:color="auto"/>
              <w:left w:val="single" w:sz="4" w:space="0" w:color="auto"/>
              <w:bottom w:val="single" w:sz="4" w:space="0" w:color="auto"/>
              <w:right w:val="double" w:sz="4" w:space="0" w:color="auto"/>
            </w:tcBorders>
            <w:vAlign w:val="center"/>
          </w:tcPr>
          <w:p w:rsidR="00D8053D" w:rsidRPr="005B2F60" w:rsidRDefault="003E48CC" w:rsidP="003E48CC">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入所者が医療機関に入院し、経管栄養又は嚥下調整食の新規導入など、施設入所時とは大きく異なる栄養管理が必要となった場合について、施設の管理栄養士が当該医療機関の管理栄養士と連携して、再入所後の栄養管理に関する調整を行った場合。</w:t>
            </w:r>
          </w:p>
        </w:tc>
        <w:tc>
          <w:tcPr>
            <w:tcW w:w="1734" w:type="dxa"/>
            <w:tcBorders>
              <w:top w:val="single" w:sz="4" w:space="0" w:color="auto"/>
              <w:left w:val="double" w:sz="4" w:space="0" w:color="auto"/>
              <w:bottom w:val="single" w:sz="4" w:space="0" w:color="auto"/>
              <w:right w:val="single" w:sz="12" w:space="0" w:color="auto"/>
            </w:tcBorders>
          </w:tcPr>
          <w:p w:rsidR="00D8053D" w:rsidRPr="005B2F60" w:rsidRDefault="00D8053D" w:rsidP="00B278F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w:t>
            </w:r>
            <w:r w:rsidR="003E48CC" w:rsidRPr="005B2F60">
              <w:rPr>
                <w:rFonts w:ascii="ＭＳ ゴシック" w:eastAsia="ＭＳ ゴシック" w:hAnsi="ＭＳ ゴシック" w:hint="eastAsia"/>
                <w:sz w:val="22"/>
                <w:szCs w:val="22"/>
              </w:rPr>
              <w:t>回</w:t>
            </w:r>
            <w:r w:rsidRPr="005B2F60">
              <w:rPr>
                <w:rFonts w:ascii="ＭＳ ゴシック" w:eastAsia="ＭＳ ゴシック" w:hAnsi="ＭＳ ゴシック" w:hint="eastAsia"/>
                <w:sz w:val="22"/>
                <w:szCs w:val="22"/>
              </w:rPr>
              <w:t>につき</w:t>
            </w:r>
          </w:p>
          <w:p w:rsidR="00D8053D" w:rsidRPr="005B2F60" w:rsidRDefault="003E48CC" w:rsidP="00D8053D">
            <w:pPr>
              <w:pStyle w:val="20"/>
              <w:ind w:firstLineChars="0" w:firstLine="0"/>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４００</w:t>
            </w:r>
            <w:r w:rsidR="00D8053D" w:rsidRPr="005B2F60">
              <w:rPr>
                <w:rFonts w:ascii="ＭＳ ゴシック" w:eastAsia="ＭＳ ゴシック" w:hAnsi="ＭＳ ゴシック" w:hint="eastAsia"/>
                <w:sz w:val="22"/>
                <w:szCs w:val="22"/>
              </w:rPr>
              <w:t>円</w:t>
            </w:r>
          </w:p>
          <w:p w:rsidR="003E48CC" w:rsidRPr="005B2F60" w:rsidRDefault="003E48CC" w:rsidP="003E48CC">
            <w:pPr>
              <w:pStyle w:val="20"/>
              <w:ind w:leftChars="0" w:left="437" w:hangingChars="275" w:hanging="437"/>
              <w:jc w:val="left"/>
              <w:rPr>
                <w:rFonts w:ascii="ＭＳ ゴシック" w:eastAsia="ＭＳ ゴシック" w:hAnsi="ＭＳ ゴシック"/>
                <w:sz w:val="22"/>
                <w:szCs w:val="22"/>
              </w:rPr>
            </w:pPr>
            <w:r w:rsidRPr="005B2F60">
              <w:rPr>
                <w:rFonts w:ascii="ＭＳ ゴシック" w:eastAsia="ＭＳ ゴシック" w:hAnsi="ＭＳ ゴシック" w:hint="eastAsia"/>
                <w:sz w:val="18"/>
                <w:szCs w:val="18"/>
              </w:rPr>
              <w:t>※１回を限度とする</w:t>
            </w:r>
          </w:p>
        </w:tc>
      </w:tr>
      <w:tr w:rsidR="005B2F60" w:rsidRPr="005B2F60" w:rsidTr="005470F9">
        <w:trPr>
          <w:cantSplit/>
          <w:trHeight w:val="1297"/>
        </w:trPr>
        <w:tc>
          <w:tcPr>
            <w:tcW w:w="1533" w:type="dxa"/>
            <w:tcBorders>
              <w:top w:val="single" w:sz="4" w:space="0" w:color="auto"/>
              <w:left w:val="single" w:sz="12" w:space="0" w:color="auto"/>
              <w:bottom w:val="single" w:sz="4" w:space="0" w:color="auto"/>
              <w:right w:val="single" w:sz="4" w:space="0" w:color="auto"/>
            </w:tcBorders>
            <w:vAlign w:val="center"/>
          </w:tcPr>
          <w:p w:rsidR="005470F9" w:rsidRPr="005B2F60" w:rsidRDefault="003E48CC" w:rsidP="00524C18">
            <w:pPr>
              <w:pStyle w:val="20"/>
              <w:ind w:leftChars="0" w:left="0" w:firstLineChars="0" w:firstLine="0"/>
              <w:jc w:val="left"/>
              <w:rPr>
                <w:rFonts w:ascii="ＭＳ ゴシック" w:eastAsia="ＭＳ ゴシック" w:hAnsi="ＭＳ ゴシック"/>
                <w:kern w:val="0"/>
                <w:sz w:val="21"/>
                <w:szCs w:val="21"/>
              </w:rPr>
            </w:pPr>
            <w:r w:rsidRPr="005B2F60">
              <w:rPr>
                <w:rFonts w:ascii="ＭＳ ゴシック" w:eastAsia="ＭＳ ゴシック" w:hAnsi="ＭＳ ゴシック" w:hint="eastAsia"/>
                <w:kern w:val="0"/>
                <w:sz w:val="21"/>
                <w:szCs w:val="21"/>
              </w:rPr>
              <w:t>低栄養リスク</w:t>
            </w:r>
          </w:p>
          <w:p w:rsidR="003E48CC" w:rsidRPr="005B2F60" w:rsidRDefault="003E48CC" w:rsidP="00524C18">
            <w:pPr>
              <w:pStyle w:val="20"/>
              <w:ind w:leftChars="0" w:left="0" w:firstLineChars="0" w:firstLine="0"/>
              <w:jc w:val="left"/>
              <w:rPr>
                <w:rFonts w:ascii="ＭＳ ゴシック" w:eastAsia="ＭＳ ゴシック" w:hAnsi="ＭＳ ゴシック"/>
                <w:kern w:val="0"/>
                <w:sz w:val="21"/>
                <w:szCs w:val="21"/>
              </w:rPr>
            </w:pPr>
            <w:r w:rsidRPr="005B2F60">
              <w:rPr>
                <w:rFonts w:ascii="ＭＳ ゴシック" w:eastAsia="ＭＳ ゴシック" w:hAnsi="ＭＳ ゴシック" w:hint="eastAsia"/>
                <w:kern w:val="0"/>
                <w:sz w:val="21"/>
                <w:szCs w:val="21"/>
              </w:rPr>
              <w:t>改善加算</w:t>
            </w:r>
          </w:p>
        </w:tc>
        <w:tc>
          <w:tcPr>
            <w:tcW w:w="6186" w:type="dxa"/>
            <w:tcBorders>
              <w:top w:val="single" w:sz="4" w:space="0" w:color="auto"/>
              <w:left w:val="single" w:sz="4" w:space="0" w:color="auto"/>
              <w:bottom w:val="single" w:sz="4" w:space="0" w:color="auto"/>
              <w:right w:val="double" w:sz="4" w:space="0" w:color="auto"/>
            </w:tcBorders>
            <w:vAlign w:val="center"/>
          </w:tcPr>
          <w:p w:rsidR="003E48CC" w:rsidRPr="005B2F60" w:rsidRDefault="003E48CC" w:rsidP="003E48CC">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低栄養リスクの高い入所者に対して、多職種が協働して低栄養状態を改善するための計画を作成し、この計画に基づき、定期的に食事の観察を行い、当該入所者ごとの栄養状態、嗜好等を踏まえた栄養・食事調整等を行った場合。</w:t>
            </w:r>
          </w:p>
        </w:tc>
        <w:tc>
          <w:tcPr>
            <w:tcW w:w="1734" w:type="dxa"/>
            <w:tcBorders>
              <w:top w:val="single" w:sz="4" w:space="0" w:color="auto"/>
              <w:left w:val="double" w:sz="4" w:space="0" w:color="auto"/>
              <w:bottom w:val="single" w:sz="4" w:space="0" w:color="auto"/>
              <w:right w:val="single" w:sz="12" w:space="0" w:color="auto"/>
            </w:tcBorders>
          </w:tcPr>
          <w:p w:rsidR="003E48CC" w:rsidRPr="005B2F60" w:rsidRDefault="003E48CC" w:rsidP="003E48CC">
            <w:pPr>
              <w:pStyle w:val="20"/>
              <w:ind w:leftChars="-10" w:left="-6" w:hangingChars="8" w:hanging="16"/>
              <w:jc w:val="lef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１月につき</w:t>
            </w:r>
          </w:p>
          <w:p w:rsidR="003E48CC" w:rsidRPr="005B2F60" w:rsidRDefault="003E48CC" w:rsidP="003E48CC">
            <w:pPr>
              <w:pStyle w:val="20"/>
              <w:ind w:leftChars="-10" w:left="-6" w:hangingChars="8" w:hanging="16"/>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３００円</w:t>
            </w:r>
          </w:p>
          <w:p w:rsidR="005470F9" w:rsidRPr="005B2F60" w:rsidRDefault="003E48CC" w:rsidP="005470F9">
            <w:pPr>
              <w:pStyle w:val="20"/>
              <w:ind w:leftChars="-10" w:left="-9" w:hangingChars="8" w:hanging="13"/>
              <w:jc w:val="left"/>
              <w:rPr>
                <w:rFonts w:ascii="ＭＳ ゴシック" w:eastAsia="ＭＳ ゴシック" w:hAnsi="ＭＳ ゴシック"/>
                <w:sz w:val="18"/>
                <w:szCs w:val="18"/>
              </w:rPr>
            </w:pPr>
            <w:r w:rsidRPr="005B2F60">
              <w:rPr>
                <w:rFonts w:ascii="ＭＳ ゴシック" w:eastAsia="ＭＳ ゴシック" w:hAnsi="ＭＳ ゴシック" w:hint="eastAsia"/>
                <w:sz w:val="18"/>
                <w:szCs w:val="18"/>
              </w:rPr>
              <w:t>※6月以内を限度と</w:t>
            </w:r>
          </w:p>
          <w:p w:rsidR="003E48CC" w:rsidRPr="005B2F60" w:rsidRDefault="003E48CC" w:rsidP="005470F9">
            <w:pPr>
              <w:pStyle w:val="20"/>
              <w:ind w:leftChars="-10" w:left="-22" w:firstLine="159"/>
              <w:jc w:val="left"/>
              <w:rPr>
                <w:rFonts w:ascii="ＭＳ ゴシック" w:eastAsia="ＭＳ ゴシック" w:hAnsi="ＭＳ ゴシック"/>
                <w:sz w:val="18"/>
                <w:szCs w:val="18"/>
              </w:rPr>
            </w:pPr>
            <w:r w:rsidRPr="005B2F60">
              <w:rPr>
                <w:rFonts w:ascii="ＭＳ ゴシック" w:eastAsia="ＭＳ ゴシック" w:hAnsi="ＭＳ ゴシック" w:hint="eastAsia"/>
                <w:sz w:val="18"/>
                <w:szCs w:val="18"/>
              </w:rPr>
              <w:t>する</w:t>
            </w:r>
          </w:p>
        </w:tc>
      </w:tr>
      <w:tr w:rsidR="005B2F60" w:rsidRPr="005B2F60" w:rsidTr="005470F9">
        <w:trPr>
          <w:cantSplit/>
          <w:trHeight w:val="701"/>
        </w:trPr>
        <w:tc>
          <w:tcPr>
            <w:tcW w:w="1533" w:type="dxa"/>
            <w:tcBorders>
              <w:top w:val="single" w:sz="4" w:space="0" w:color="auto"/>
              <w:left w:val="single" w:sz="12" w:space="0" w:color="auto"/>
              <w:bottom w:val="single" w:sz="4" w:space="0" w:color="auto"/>
              <w:right w:val="single" w:sz="4" w:space="0" w:color="auto"/>
            </w:tcBorders>
            <w:vAlign w:val="center"/>
          </w:tcPr>
          <w:p w:rsidR="001872F7" w:rsidRPr="005B2F60" w:rsidRDefault="001872F7" w:rsidP="001A09B2">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口腔衛生</w:t>
            </w:r>
            <w:r w:rsidRPr="005B2F60">
              <w:rPr>
                <w:rFonts w:ascii="ＭＳ ゴシック" w:eastAsia="ＭＳ ゴシック" w:hAnsi="ＭＳ ゴシック" w:hint="eastAsia"/>
                <w:kern w:val="0"/>
                <w:sz w:val="22"/>
                <w:szCs w:val="22"/>
              </w:rPr>
              <w:t>管理体制加算</w:t>
            </w:r>
          </w:p>
        </w:tc>
        <w:tc>
          <w:tcPr>
            <w:tcW w:w="6186" w:type="dxa"/>
            <w:tcBorders>
              <w:top w:val="single" w:sz="4" w:space="0" w:color="auto"/>
              <w:left w:val="single" w:sz="4" w:space="0" w:color="auto"/>
              <w:bottom w:val="single" w:sz="4" w:space="0" w:color="auto"/>
              <w:right w:val="double" w:sz="4" w:space="0" w:color="auto"/>
            </w:tcBorders>
            <w:vAlign w:val="center"/>
          </w:tcPr>
          <w:p w:rsidR="001872F7" w:rsidRPr="005B2F60" w:rsidRDefault="001872F7" w:rsidP="001A09B2">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口腔機能を維持するため、歯科医師等が月１回以上ケアに係る助言及び指導を行うこと。口腔ケア・マネジメント計画を作成すること。</w:t>
            </w:r>
          </w:p>
        </w:tc>
        <w:tc>
          <w:tcPr>
            <w:tcW w:w="1734" w:type="dxa"/>
            <w:tcBorders>
              <w:top w:val="single" w:sz="4" w:space="0" w:color="auto"/>
              <w:left w:val="double" w:sz="4" w:space="0" w:color="auto"/>
              <w:bottom w:val="single" w:sz="4" w:space="0" w:color="auto"/>
              <w:right w:val="single" w:sz="12" w:space="0" w:color="auto"/>
            </w:tcBorders>
            <w:vAlign w:val="center"/>
          </w:tcPr>
          <w:p w:rsidR="001872F7" w:rsidRPr="005B2F60" w:rsidRDefault="001872F7" w:rsidP="001A09B2">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１月につき</w:t>
            </w:r>
          </w:p>
          <w:p w:rsidR="001872F7" w:rsidRPr="005B2F60" w:rsidRDefault="001872F7" w:rsidP="001A09B2">
            <w:pPr>
              <w:pStyle w:val="20"/>
              <w:ind w:leftChars="0" w:left="0" w:firstLineChars="0" w:firstLine="0"/>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３０円</w:t>
            </w:r>
          </w:p>
        </w:tc>
      </w:tr>
      <w:tr w:rsidR="005B2F60" w:rsidRPr="005B2F60" w:rsidTr="005470F9">
        <w:trPr>
          <w:cantSplit/>
          <w:trHeight w:val="543"/>
        </w:trPr>
        <w:tc>
          <w:tcPr>
            <w:tcW w:w="1533" w:type="dxa"/>
            <w:tcBorders>
              <w:top w:val="single" w:sz="4" w:space="0" w:color="auto"/>
              <w:left w:val="single" w:sz="12" w:space="0" w:color="auto"/>
              <w:bottom w:val="single" w:sz="4" w:space="0" w:color="auto"/>
              <w:right w:val="single" w:sz="4" w:space="0" w:color="auto"/>
            </w:tcBorders>
            <w:vAlign w:val="center"/>
          </w:tcPr>
          <w:p w:rsidR="001872F7" w:rsidRPr="005B2F60" w:rsidRDefault="001872F7" w:rsidP="001A09B2">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lastRenderedPageBreak/>
              <w:t>口腔衛生管理加算</w:t>
            </w:r>
          </w:p>
        </w:tc>
        <w:tc>
          <w:tcPr>
            <w:tcW w:w="6186" w:type="dxa"/>
            <w:tcBorders>
              <w:top w:val="single" w:sz="4" w:space="0" w:color="auto"/>
              <w:left w:val="single" w:sz="4" w:space="0" w:color="auto"/>
              <w:bottom w:val="single" w:sz="4" w:space="0" w:color="auto"/>
              <w:right w:val="double" w:sz="4" w:space="0" w:color="auto"/>
            </w:tcBorders>
            <w:vAlign w:val="center"/>
          </w:tcPr>
          <w:p w:rsidR="001872F7" w:rsidRPr="005B2F60" w:rsidRDefault="005470F9" w:rsidP="001A09B2">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口腔機能を維持するため、歯科衛生士が月２</w:t>
            </w:r>
            <w:r w:rsidR="001872F7" w:rsidRPr="005B2F60">
              <w:rPr>
                <w:rFonts w:ascii="ＭＳ ゴシック" w:eastAsia="ＭＳ ゴシック" w:hAnsi="ＭＳ ゴシック" w:hint="eastAsia"/>
                <w:sz w:val="22"/>
                <w:szCs w:val="22"/>
              </w:rPr>
              <w:t>回以上口腔ケアを行った場合。</w:t>
            </w:r>
          </w:p>
        </w:tc>
        <w:tc>
          <w:tcPr>
            <w:tcW w:w="1734" w:type="dxa"/>
            <w:tcBorders>
              <w:top w:val="single" w:sz="4" w:space="0" w:color="auto"/>
              <w:left w:val="double" w:sz="4" w:space="0" w:color="auto"/>
              <w:bottom w:val="single" w:sz="4" w:space="0" w:color="auto"/>
              <w:right w:val="single" w:sz="12" w:space="0" w:color="auto"/>
            </w:tcBorders>
            <w:vAlign w:val="center"/>
          </w:tcPr>
          <w:p w:rsidR="001872F7" w:rsidRPr="005B2F60" w:rsidRDefault="001872F7" w:rsidP="001A09B2">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１月につき</w:t>
            </w:r>
          </w:p>
          <w:p w:rsidR="001872F7" w:rsidRPr="005B2F60" w:rsidRDefault="001872F7" w:rsidP="001A09B2">
            <w:pPr>
              <w:pStyle w:val="20"/>
              <w:ind w:leftChars="0" w:left="0" w:firstLineChars="0" w:firstLine="0"/>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９０円</w:t>
            </w:r>
          </w:p>
        </w:tc>
      </w:tr>
      <w:tr w:rsidR="005B2F60" w:rsidRPr="005B2F60" w:rsidTr="005470F9">
        <w:trPr>
          <w:cantSplit/>
          <w:trHeight w:val="667"/>
        </w:trPr>
        <w:tc>
          <w:tcPr>
            <w:tcW w:w="1533" w:type="dxa"/>
            <w:tcBorders>
              <w:top w:val="single" w:sz="4" w:space="0" w:color="auto"/>
              <w:left w:val="single" w:sz="12" w:space="0" w:color="auto"/>
              <w:bottom w:val="single" w:sz="4" w:space="0" w:color="auto"/>
              <w:right w:val="single" w:sz="4" w:space="0" w:color="auto"/>
            </w:tcBorders>
            <w:vAlign w:val="center"/>
          </w:tcPr>
          <w:p w:rsidR="005470F9" w:rsidRPr="005B2F60" w:rsidRDefault="005470F9" w:rsidP="001A09B2">
            <w:pPr>
              <w:pStyle w:val="20"/>
              <w:ind w:leftChars="0" w:left="0" w:firstLineChars="0" w:firstLine="0"/>
              <w:jc w:val="left"/>
              <w:rPr>
                <w:rFonts w:ascii="ＭＳ ゴシック" w:eastAsia="ＭＳ ゴシック" w:hAnsi="ＭＳ ゴシック"/>
                <w:sz w:val="21"/>
                <w:szCs w:val="21"/>
              </w:rPr>
            </w:pPr>
            <w:r w:rsidRPr="005B2F60">
              <w:rPr>
                <w:rFonts w:ascii="ＭＳ ゴシック" w:eastAsia="ＭＳ ゴシック" w:hAnsi="ＭＳ ゴシック" w:hint="eastAsia"/>
                <w:sz w:val="21"/>
                <w:szCs w:val="21"/>
              </w:rPr>
              <w:t>若年性認知症</w:t>
            </w:r>
          </w:p>
          <w:p w:rsidR="005470F9" w:rsidRPr="005B2F60" w:rsidRDefault="005470F9" w:rsidP="001A09B2">
            <w:pPr>
              <w:pStyle w:val="20"/>
              <w:ind w:leftChars="0" w:left="0" w:firstLineChars="0" w:firstLine="0"/>
              <w:jc w:val="left"/>
              <w:rPr>
                <w:rFonts w:ascii="ＭＳ ゴシック" w:eastAsia="ＭＳ ゴシック" w:hAnsi="ＭＳ ゴシック"/>
                <w:sz w:val="21"/>
                <w:szCs w:val="21"/>
              </w:rPr>
            </w:pPr>
            <w:r w:rsidRPr="005B2F60">
              <w:rPr>
                <w:rFonts w:ascii="ＭＳ ゴシック" w:eastAsia="ＭＳ ゴシック" w:hAnsi="ＭＳ ゴシック" w:hint="eastAsia"/>
                <w:kern w:val="0"/>
                <w:sz w:val="21"/>
                <w:szCs w:val="21"/>
              </w:rPr>
              <w:t>入所者受入</w:t>
            </w:r>
            <w:r w:rsidRPr="005B2F60">
              <w:rPr>
                <w:rFonts w:ascii="ＭＳ ゴシック" w:eastAsia="ＭＳ ゴシック" w:hAnsi="ＭＳ ゴシック" w:hint="eastAsia"/>
                <w:sz w:val="21"/>
                <w:szCs w:val="21"/>
              </w:rPr>
              <w:t>加算</w:t>
            </w:r>
          </w:p>
        </w:tc>
        <w:tc>
          <w:tcPr>
            <w:tcW w:w="6186" w:type="dxa"/>
            <w:tcBorders>
              <w:top w:val="single" w:sz="4" w:space="0" w:color="auto"/>
              <w:left w:val="single" w:sz="4" w:space="0" w:color="auto"/>
              <w:bottom w:val="single" w:sz="4" w:space="0" w:color="auto"/>
              <w:right w:val="double" w:sz="4" w:space="0" w:color="auto"/>
            </w:tcBorders>
            <w:vAlign w:val="center"/>
          </w:tcPr>
          <w:p w:rsidR="005470F9" w:rsidRPr="005B2F60" w:rsidRDefault="005470F9" w:rsidP="001A09B2">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受け入れた若年性認知症入所者ごとに個別の担当者を定めていること。</w:t>
            </w:r>
          </w:p>
        </w:tc>
        <w:tc>
          <w:tcPr>
            <w:tcW w:w="1734" w:type="dxa"/>
            <w:tcBorders>
              <w:top w:val="single" w:sz="4" w:space="0" w:color="auto"/>
              <w:left w:val="double" w:sz="4" w:space="0" w:color="auto"/>
              <w:bottom w:val="single" w:sz="4" w:space="0" w:color="auto"/>
              <w:right w:val="single" w:sz="12" w:space="0" w:color="auto"/>
            </w:tcBorders>
            <w:vAlign w:val="center"/>
          </w:tcPr>
          <w:p w:rsidR="005470F9" w:rsidRPr="005B2F60" w:rsidRDefault="005470F9" w:rsidP="001A09B2">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１日につき</w:t>
            </w:r>
          </w:p>
          <w:p w:rsidR="005470F9" w:rsidRPr="005B2F60" w:rsidRDefault="005470F9" w:rsidP="005470F9">
            <w:pPr>
              <w:pStyle w:val="20"/>
              <w:ind w:firstLineChars="0" w:firstLine="0"/>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１２０円</w:t>
            </w:r>
          </w:p>
        </w:tc>
      </w:tr>
      <w:tr w:rsidR="005B2F60" w:rsidRPr="005B2F60" w:rsidTr="005470F9">
        <w:trPr>
          <w:cantSplit/>
          <w:trHeight w:val="1265"/>
        </w:trPr>
        <w:tc>
          <w:tcPr>
            <w:tcW w:w="1533" w:type="dxa"/>
            <w:tcBorders>
              <w:top w:val="single" w:sz="4" w:space="0" w:color="auto"/>
              <w:left w:val="single" w:sz="12" w:space="0" w:color="auto"/>
              <w:bottom w:val="single" w:sz="4" w:space="0" w:color="auto"/>
              <w:right w:val="single" w:sz="4" w:space="0" w:color="auto"/>
            </w:tcBorders>
            <w:vAlign w:val="center"/>
          </w:tcPr>
          <w:p w:rsidR="005470F9" w:rsidRPr="005B2F60" w:rsidRDefault="005470F9" w:rsidP="001A09B2">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認知症行動</w:t>
            </w:r>
          </w:p>
          <w:p w:rsidR="005470F9" w:rsidRPr="005B2F60" w:rsidRDefault="005470F9" w:rsidP="001A09B2">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心理症状緊急対応加算</w:t>
            </w:r>
          </w:p>
        </w:tc>
        <w:tc>
          <w:tcPr>
            <w:tcW w:w="6186" w:type="dxa"/>
            <w:tcBorders>
              <w:top w:val="single" w:sz="4" w:space="0" w:color="auto"/>
              <w:left w:val="single" w:sz="4" w:space="0" w:color="auto"/>
              <w:bottom w:val="single" w:sz="4" w:space="0" w:color="auto"/>
              <w:right w:val="double" w:sz="4" w:space="0" w:color="auto"/>
            </w:tcBorders>
            <w:vAlign w:val="center"/>
          </w:tcPr>
          <w:p w:rsidR="005470F9" w:rsidRPr="005B2F60" w:rsidRDefault="005470F9" w:rsidP="001A09B2">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医師が認知症の行動・心理症状が認められるため、在宅での生活が困難であり、緊急に入所することが適当であると判断した場合。</w:t>
            </w:r>
          </w:p>
        </w:tc>
        <w:tc>
          <w:tcPr>
            <w:tcW w:w="1734" w:type="dxa"/>
            <w:tcBorders>
              <w:top w:val="single" w:sz="4" w:space="0" w:color="auto"/>
              <w:left w:val="double" w:sz="4" w:space="0" w:color="auto"/>
              <w:bottom w:val="single" w:sz="4" w:space="0" w:color="auto"/>
              <w:right w:val="single" w:sz="12" w:space="0" w:color="auto"/>
            </w:tcBorders>
            <w:vAlign w:val="center"/>
          </w:tcPr>
          <w:p w:rsidR="005470F9" w:rsidRPr="005B2F60" w:rsidRDefault="005470F9" w:rsidP="001A09B2">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１日につき</w:t>
            </w:r>
          </w:p>
          <w:p w:rsidR="005470F9" w:rsidRPr="005B2F60" w:rsidRDefault="005470F9" w:rsidP="001A09B2">
            <w:pPr>
              <w:pStyle w:val="20"/>
              <w:ind w:leftChars="0" w:left="0" w:firstLineChars="0" w:firstLine="0"/>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２００円</w:t>
            </w:r>
          </w:p>
          <w:p w:rsidR="005470F9" w:rsidRPr="005B2F60" w:rsidRDefault="005470F9" w:rsidP="005470F9">
            <w:pPr>
              <w:pStyle w:val="20"/>
              <w:spacing w:line="240" w:lineRule="exact"/>
              <w:ind w:leftChars="0" w:left="159" w:hangingChars="100" w:hanging="159"/>
              <w:rPr>
                <w:rFonts w:ascii="ＭＳ ゴシック" w:eastAsia="ＭＳ ゴシック" w:hAnsi="ＭＳ ゴシック"/>
                <w:sz w:val="18"/>
                <w:szCs w:val="18"/>
              </w:rPr>
            </w:pPr>
            <w:r w:rsidRPr="005B2F60">
              <w:rPr>
                <w:rFonts w:ascii="ＭＳ ゴシック" w:eastAsia="ＭＳ ゴシック" w:hAnsi="ＭＳ ゴシック" w:hint="eastAsia"/>
                <w:sz w:val="18"/>
                <w:szCs w:val="18"/>
              </w:rPr>
              <w:t>※入所日から７日を限度とする</w:t>
            </w:r>
          </w:p>
        </w:tc>
      </w:tr>
      <w:tr w:rsidR="005B2F60" w:rsidRPr="005B2F60">
        <w:trPr>
          <w:cantSplit/>
          <w:trHeight w:val="1373"/>
        </w:trPr>
        <w:tc>
          <w:tcPr>
            <w:tcW w:w="1533" w:type="dxa"/>
            <w:tcBorders>
              <w:top w:val="single" w:sz="4" w:space="0" w:color="auto"/>
              <w:left w:val="single" w:sz="12" w:space="0" w:color="auto"/>
              <w:bottom w:val="single" w:sz="4" w:space="0" w:color="auto"/>
              <w:right w:val="single" w:sz="4" w:space="0" w:color="auto"/>
            </w:tcBorders>
            <w:vAlign w:val="center"/>
          </w:tcPr>
          <w:p w:rsidR="00984CAB" w:rsidRPr="005B2F60" w:rsidRDefault="00984CAB" w:rsidP="00524C18">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 xml:space="preserve">退所前訪問　</w:t>
            </w:r>
            <w:r w:rsidRPr="005B2F60">
              <w:rPr>
                <w:rFonts w:ascii="ＭＳ ゴシック" w:eastAsia="ＭＳ ゴシック" w:hAnsi="ＭＳ ゴシック" w:hint="eastAsia"/>
                <w:kern w:val="0"/>
                <w:sz w:val="22"/>
                <w:szCs w:val="22"/>
              </w:rPr>
              <w:t>相談援助</w:t>
            </w:r>
            <w:r w:rsidRPr="005B2F60">
              <w:rPr>
                <w:rFonts w:ascii="ＭＳ ゴシック" w:eastAsia="ＭＳ ゴシック" w:hAnsi="ＭＳ ゴシック" w:hint="eastAsia"/>
                <w:sz w:val="22"/>
                <w:szCs w:val="22"/>
              </w:rPr>
              <w:t>加算</w:t>
            </w:r>
          </w:p>
        </w:tc>
        <w:tc>
          <w:tcPr>
            <w:tcW w:w="6186" w:type="dxa"/>
            <w:tcBorders>
              <w:top w:val="single" w:sz="4" w:space="0" w:color="auto"/>
              <w:left w:val="single" w:sz="4" w:space="0" w:color="auto"/>
              <w:bottom w:val="single" w:sz="4" w:space="0" w:color="auto"/>
              <w:right w:val="double" w:sz="4" w:space="0" w:color="auto"/>
            </w:tcBorders>
          </w:tcPr>
          <w:p w:rsidR="00984CAB" w:rsidRPr="005B2F60" w:rsidRDefault="00984CAB" w:rsidP="00C03F3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kern w:val="0"/>
                <w:sz w:val="22"/>
                <w:szCs w:val="22"/>
              </w:rPr>
              <w:t>入所期間が１月を超えると見込まれる利用者の退所に先立ってその居宅を訪問し、退所後のサービスについて相談援助を行った場合</w:t>
            </w:r>
            <w:r w:rsidRPr="005B2F60">
              <w:rPr>
                <w:rFonts w:ascii="ＭＳ ゴシック" w:eastAsia="ＭＳ ゴシック" w:hAnsi="ＭＳ ゴシック" w:hint="eastAsia"/>
                <w:sz w:val="22"/>
                <w:szCs w:val="22"/>
              </w:rPr>
              <w:t>。（退所後に他の施設等（病院、診療所および介護保険施設を除く。以下同じ）に入所する場合に、当該施設等を訪問し連絡調整、情報提供等を行ったときも同様に算定）</w:t>
            </w:r>
          </w:p>
        </w:tc>
        <w:tc>
          <w:tcPr>
            <w:tcW w:w="1734" w:type="dxa"/>
            <w:tcBorders>
              <w:top w:val="single" w:sz="4" w:space="0" w:color="auto"/>
              <w:left w:val="double" w:sz="4" w:space="0" w:color="auto"/>
              <w:bottom w:val="single" w:sz="4" w:space="0" w:color="auto"/>
              <w:right w:val="single" w:sz="12" w:space="0" w:color="auto"/>
            </w:tcBorders>
            <w:vAlign w:val="center"/>
          </w:tcPr>
          <w:p w:rsidR="003E48CC" w:rsidRPr="005B2F60" w:rsidRDefault="003E48CC" w:rsidP="003E48CC">
            <w:pPr>
              <w:widowControl/>
              <w:jc w:val="lef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１回につき</w:t>
            </w:r>
          </w:p>
          <w:p w:rsidR="00984CAB" w:rsidRPr="005B2F60" w:rsidRDefault="00984CAB" w:rsidP="00C03F31">
            <w:pPr>
              <w:widowControl/>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４６０円</w:t>
            </w:r>
          </w:p>
          <w:p w:rsidR="00984CAB" w:rsidRPr="005B2F60" w:rsidRDefault="003E48CC" w:rsidP="00A11D86">
            <w:pPr>
              <w:pStyle w:val="20"/>
              <w:spacing w:line="240" w:lineRule="exact"/>
              <w:ind w:leftChars="0" w:left="159" w:hangingChars="100" w:hanging="159"/>
              <w:rPr>
                <w:rFonts w:ascii="ＭＳ ゴシック" w:eastAsia="ＭＳ ゴシック" w:hAnsi="ＭＳ ゴシック"/>
                <w:sz w:val="18"/>
                <w:szCs w:val="18"/>
              </w:rPr>
            </w:pPr>
            <w:r w:rsidRPr="005B2F60">
              <w:rPr>
                <w:rFonts w:ascii="ＭＳ ゴシック" w:eastAsia="ＭＳ ゴシック" w:hAnsi="ＭＳ ゴシック" w:hint="eastAsia"/>
                <w:sz w:val="18"/>
                <w:szCs w:val="18"/>
              </w:rPr>
              <w:t>※</w:t>
            </w:r>
            <w:r w:rsidR="00984CAB" w:rsidRPr="005B2F60">
              <w:rPr>
                <w:rFonts w:ascii="ＭＳ ゴシック" w:eastAsia="ＭＳ ゴシック" w:hAnsi="ＭＳ ゴシック" w:hint="eastAsia"/>
                <w:sz w:val="18"/>
                <w:szCs w:val="18"/>
              </w:rPr>
              <w:t>１回を限度と</w:t>
            </w:r>
            <w:r w:rsidR="00A11D86" w:rsidRPr="005B2F60">
              <w:rPr>
                <w:rFonts w:ascii="ＭＳ ゴシック" w:eastAsia="ＭＳ ゴシック" w:hAnsi="ＭＳ ゴシック" w:hint="eastAsia"/>
                <w:sz w:val="18"/>
                <w:szCs w:val="18"/>
              </w:rPr>
              <w:t>する</w:t>
            </w:r>
          </w:p>
        </w:tc>
      </w:tr>
      <w:tr w:rsidR="005B2F60" w:rsidRPr="005B2F60">
        <w:trPr>
          <w:cantSplit/>
          <w:trHeight w:val="1373"/>
        </w:trPr>
        <w:tc>
          <w:tcPr>
            <w:tcW w:w="1533" w:type="dxa"/>
            <w:tcBorders>
              <w:top w:val="single" w:sz="4" w:space="0" w:color="auto"/>
              <w:left w:val="single" w:sz="12" w:space="0" w:color="auto"/>
              <w:bottom w:val="single" w:sz="4" w:space="0" w:color="auto"/>
              <w:right w:val="single" w:sz="4" w:space="0" w:color="auto"/>
            </w:tcBorders>
            <w:vAlign w:val="center"/>
          </w:tcPr>
          <w:p w:rsidR="00984CAB" w:rsidRPr="005B2F60" w:rsidRDefault="00984CAB" w:rsidP="00524C18">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 xml:space="preserve">退所後訪問　</w:t>
            </w:r>
          </w:p>
          <w:p w:rsidR="00984CAB" w:rsidRPr="005B2F60" w:rsidRDefault="00984CAB" w:rsidP="00524C18">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kern w:val="0"/>
                <w:sz w:val="22"/>
                <w:szCs w:val="22"/>
              </w:rPr>
              <w:t>相談援助</w:t>
            </w:r>
            <w:r w:rsidRPr="005B2F60">
              <w:rPr>
                <w:rFonts w:ascii="ＭＳ ゴシック" w:eastAsia="ＭＳ ゴシック" w:hAnsi="ＭＳ ゴシック" w:hint="eastAsia"/>
                <w:sz w:val="22"/>
                <w:szCs w:val="22"/>
              </w:rPr>
              <w:t>加算</w:t>
            </w:r>
          </w:p>
        </w:tc>
        <w:tc>
          <w:tcPr>
            <w:tcW w:w="6186" w:type="dxa"/>
            <w:tcBorders>
              <w:top w:val="single" w:sz="4" w:space="0" w:color="auto"/>
              <w:left w:val="single" w:sz="4" w:space="0" w:color="auto"/>
              <w:bottom w:val="single" w:sz="4" w:space="0" w:color="auto"/>
              <w:right w:val="double" w:sz="4" w:space="0" w:color="auto"/>
            </w:tcBorders>
          </w:tcPr>
          <w:p w:rsidR="00984CAB" w:rsidRPr="005B2F60" w:rsidRDefault="00984CAB" w:rsidP="00C03F3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退所後３０日以内にその居宅を訪問し、相談援助を行った場合。</w:t>
            </w:r>
          </w:p>
          <w:p w:rsidR="00984CAB" w:rsidRPr="005B2F60" w:rsidRDefault="00984CAB" w:rsidP="00C03F3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（退所後に他の施設等（病院、診療所および介護保険施設を除く。</w:t>
            </w:r>
          </w:p>
          <w:p w:rsidR="00984CAB" w:rsidRPr="005B2F60" w:rsidRDefault="00984CAB" w:rsidP="00C03F3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以下同じ）に入所する場合に、当該施設等を訪問し連絡調整、情報</w:t>
            </w:r>
          </w:p>
          <w:p w:rsidR="00984CAB" w:rsidRPr="005B2F60" w:rsidRDefault="00984CAB" w:rsidP="00C03F31">
            <w:pPr>
              <w:pStyle w:val="20"/>
              <w:ind w:leftChars="0" w:left="0" w:firstLineChars="0" w:firstLine="0"/>
              <w:rPr>
                <w:rFonts w:ascii="ＭＳ ゴシック" w:eastAsia="ＭＳ ゴシック" w:hAnsi="ＭＳ ゴシック"/>
                <w:kern w:val="0"/>
                <w:sz w:val="22"/>
                <w:szCs w:val="22"/>
              </w:rPr>
            </w:pPr>
            <w:r w:rsidRPr="005B2F60">
              <w:rPr>
                <w:rFonts w:ascii="ＭＳ ゴシック" w:eastAsia="ＭＳ ゴシック" w:hAnsi="ＭＳ ゴシック" w:hint="eastAsia"/>
                <w:sz w:val="22"/>
                <w:szCs w:val="22"/>
              </w:rPr>
              <w:t>提供等を行ったときも同様に算定）</w:t>
            </w:r>
          </w:p>
        </w:tc>
        <w:tc>
          <w:tcPr>
            <w:tcW w:w="1734" w:type="dxa"/>
            <w:tcBorders>
              <w:top w:val="single" w:sz="4" w:space="0" w:color="auto"/>
              <w:left w:val="double" w:sz="4" w:space="0" w:color="auto"/>
              <w:bottom w:val="single" w:sz="4" w:space="0" w:color="auto"/>
              <w:right w:val="single" w:sz="12" w:space="0" w:color="auto"/>
            </w:tcBorders>
            <w:vAlign w:val="center"/>
          </w:tcPr>
          <w:p w:rsidR="003E48CC" w:rsidRPr="005B2F60" w:rsidRDefault="003E48CC" w:rsidP="003E48CC">
            <w:pPr>
              <w:widowControl/>
              <w:jc w:val="lef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１回につき</w:t>
            </w:r>
          </w:p>
          <w:p w:rsidR="00984CAB" w:rsidRPr="005B2F60" w:rsidRDefault="00984CAB" w:rsidP="00C03F31">
            <w:pPr>
              <w:widowControl/>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４６０円</w:t>
            </w:r>
          </w:p>
          <w:p w:rsidR="00984CAB" w:rsidRPr="005B2F60" w:rsidRDefault="003E48CC" w:rsidP="00A11D86">
            <w:pPr>
              <w:widowControl/>
              <w:spacing w:line="240" w:lineRule="exact"/>
              <w:ind w:left="159" w:hangingChars="100" w:hanging="159"/>
              <w:rPr>
                <w:rFonts w:ascii="ＭＳ ゴシック" w:eastAsia="ＭＳ ゴシック" w:hAnsi="ＭＳ ゴシック"/>
                <w:sz w:val="18"/>
                <w:szCs w:val="18"/>
              </w:rPr>
            </w:pPr>
            <w:r w:rsidRPr="005B2F60">
              <w:rPr>
                <w:rFonts w:ascii="ＭＳ ゴシック" w:eastAsia="ＭＳ ゴシック" w:hAnsi="ＭＳ ゴシック" w:hint="eastAsia"/>
                <w:sz w:val="18"/>
                <w:szCs w:val="18"/>
              </w:rPr>
              <w:t>※</w:t>
            </w:r>
            <w:r w:rsidR="00984CAB" w:rsidRPr="005B2F60">
              <w:rPr>
                <w:rFonts w:ascii="ＭＳ ゴシック" w:eastAsia="ＭＳ ゴシック" w:hAnsi="ＭＳ ゴシック" w:hint="eastAsia"/>
                <w:sz w:val="18"/>
                <w:szCs w:val="18"/>
              </w:rPr>
              <w:t>１回を限度と</w:t>
            </w:r>
            <w:r w:rsidRPr="005B2F60">
              <w:rPr>
                <w:rFonts w:ascii="ＭＳ ゴシック" w:eastAsia="ＭＳ ゴシック" w:hAnsi="ＭＳ ゴシック" w:hint="eastAsia"/>
                <w:sz w:val="18"/>
                <w:szCs w:val="18"/>
              </w:rPr>
              <w:t>する</w:t>
            </w:r>
          </w:p>
        </w:tc>
      </w:tr>
      <w:tr w:rsidR="005B2F60" w:rsidRPr="005B2F60">
        <w:trPr>
          <w:cantSplit/>
          <w:trHeight w:val="915"/>
        </w:trPr>
        <w:tc>
          <w:tcPr>
            <w:tcW w:w="1533" w:type="dxa"/>
            <w:tcBorders>
              <w:top w:val="single" w:sz="4" w:space="0" w:color="auto"/>
              <w:left w:val="single" w:sz="12" w:space="0" w:color="auto"/>
              <w:bottom w:val="single" w:sz="4" w:space="0" w:color="auto"/>
              <w:right w:val="single" w:sz="4" w:space="0" w:color="auto"/>
            </w:tcBorders>
            <w:vAlign w:val="center"/>
          </w:tcPr>
          <w:p w:rsidR="00984CAB" w:rsidRPr="005B2F60" w:rsidRDefault="00524C18" w:rsidP="00524C18">
            <w:pPr>
              <w:pStyle w:val="20"/>
              <w:ind w:leftChars="0" w:left="0" w:firstLineChars="0" w:firstLine="0"/>
              <w:jc w:val="left"/>
              <w:rPr>
                <w:rFonts w:ascii="ＭＳ ゴシック" w:eastAsia="ＭＳ ゴシック" w:hAnsi="ＭＳ ゴシック"/>
                <w:kern w:val="0"/>
                <w:sz w:val="22"/>
                <w:szCs w:val="22"/>
              </w:rPr>
            </w:pPr>
            <w:r w:rsidRPr="005B2F60">
              <w:rPr>
                <w:rFonts w:ascii="ＭＳ ゴシック" w:eastAsia="ＭＳ ゴシック" w:hAnsi="ＭＳ ゴシック" w:hint="eastAsia"/>
                <w:sz w:val="22"/>
                <w:szCs w:val="22"/>
              </w:rPr>
              <w:t>退所時相談</w:t>
            </w:r>
          </w:p>
          <w:p w:rsidR="00D819AF" w:rsidRPr="005B2F60" w:rsidRDefault="00D819AF" w:rsidP="00524C18">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kern w:val="0"/>
                <w:sz w:val="22"/>
                <w:szCs w:val="22"/>
              </w:rPr>
              <w:t>援助加算</w:t>
            </w:r>
          </w:p>
        </w:tc>
        <w:tc>
          <w:tcPr>
            <w:tcW w:w="6186" w:type="dxa"/>
            <w:tcBorders>
              <w:top w:val="single" w:sz="4" w:space="0" w:color="auto"/>
              <w:left w:val="single" w:sz="4" w:space="0" w:color="auto"/>
              <w:bottom w:val="single" w:sz="4" w:space="0" w:color="auto"/>
              <w:right w:val="double" w:sz="4" w:space="0" w:color="auto"/>
            </w:tcBorders>
          </w:tcPr>
          <w:p w:rsidR="00984CAB" w:rsidRPr="005B2F60" w:rsidRDefault="00984CAB" w:rsidP="00B278F1">
            <w:pPr>
              <w:pStyle w:val="20"/>
              <w:ind w:leftChars="0" w:left="0" w:firstLineChars="0" w:firstLine="0"/>
              <w:rPr>
                <w:rFonts w:ascii="ＭＳ ゴシック" w:eastAsia="ＭＳ ゴシック" w:hAnsi="ＭＳ ゴシック"/>
                <w:kern w:val="0"/>
                <w:sz w:val="22"/>
                <w:szCs w:val="22"/>
              </w:rPr>
            </w:pPr>
            <w:r w:rsidRPr="005B2F60">
              <w:rPr>
                <w:rFonts w:ascii="ＭＳ ゴシック" w:eastAsia="ＭＳ ゴシック" w:hAnsi="ＭＳ ゴシック" w:hint="eastAsia"/>
                <w:kern w:val="0"/>
                <w:sz w:val="22"/>
                <w:szCs w:val="22"/>
              </w:rPr>
              <w:t>入所期間が１月を超える利用者が退所後居宅サービスを利用する場合に、退所後のサービスについて退所前に相談援助を行い、かつ退所日から２週間以内に市町村および在宅介護支援センターに対し必要な情報を提供した場合。</w:t>
            </w:r>
          </w:p>
          <w:p w:rsidR="00984CAB" w:rsidRPr="005B2F60" w:rsidRDefault="00984CAB" w:rsidP="00B278F1">
            <w:pPr>
              <w:pStyle w:val="20"/>
              <w:ind w:leftChars="0" w:left="0" w:firstLineChars="0" w:firstLine="0"/>
              <w:rPr>
                <w:rFonts w:ascii="ＭＳ ゴシック" w:eastAsia="ＭＳ ゴシック" w:hAnsi="ＭＳ ゴシック"/>
                <w:kern w:val="0"/>
                <w:sz w:val="22"/>
                <w:szCs w:val="22"/>
              </w:rPr>
            </w:pPr>
            <w:r w:rsidRPr="005B2F60">
              <w:rPr>
                <w:rFonts w:ascii="ＭＳ ゴシック" w:eastAsia="ＭＳ ゴシック" w:hAnsi="ＭＳ ゴシック" w:hint="eastAsia"/>
                <w:kern w:val="0"/>
                <w:sz w:val="22"/>
                <w:szCs w:val="22"/>
              </w:rPr>
              <w:t>（退所後に他の施設等へ入所する場合に、当該施設等へ必要な情報を提供したときも同様に）</w:t>
            </w:r>
          </w:p>
        </w:tc>
        <w:tc>
          <w:tcPr>
            <w:tcW w:w="1734" w:type="dxa"/>
            <w:tcBorders>
              <w:top w:val="single" w:sz="4" w:space="0" w:color="auto"/>
              <w:left w:val="double" w:sz="4" w:space="0" w:color="auto"/>
              <w:bottom w:val="single" w:sz="4" w:space="0" w:color="auto"/>
              <w:right w:val="single" w:sz="12" w:space="0" w:color="auto"/>
            </w:tcBorders>
            <w:vAlign w:val="center"/>
          </w:tcPr>
          <w:p w:rsidR="003E48CC" w:rsidRPr="005B2F60" w:rsidRDefault="003E48CC" w:rsidP="003E48CC">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１回につき</w:t>
            </w:r>
          </w:p>
          <w:p w:rsidR="00984CAB" w:rsidRPr="005B2F60" w:rsidRDefault="00984CAB" w:rsidP="00D8053D">
            <w:pPr>
              <w:pStyle w:val="20"/>
              <w:ind w:firstLine="199"/>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４００円</w:t>
            </w:r>
          </w:p>
          <w:p w:rsidR="00984CAB" w:rsidRPr="005B2F60" w:rsidRDefault="00984CAB" w:rsidP="00A11D86">
            <w:pPr>
              <w:pStyle w:val="20"/>
              <w:spacing w:line="240" w:lineRule="exact"/>
              <w:ind w:leftChars="0" w:left="159" w:hangingChars="100" w:hanging="159"/>
              <w:rPr>
                <w:rFonts w:ascii="ＭＳ ゴシック" w:eastAsia="ＭＳ ゴシック" w:hAnsi="ＭＳ ゴシック"/>
                <w:sz w:val="18"/>
                <w:szCs w:val="18"/>
              </w:rPr>
            </w:pPr>
            <w:r w:rsidRPr="005B2F60">
              <w:rPr>
                <w:rFonts w:ascii="ＭＳ ゴシック" w:eastAsia="ＭＳ ゴシック" w:hAnsi="ＭＳ ゴシック" w:hint="eastAsia"/>
                <w:sz w:val="18"/>
                <w:szCs w:val="18"/>
              </w:rPr>
              <w:t>※１回を限度と</w:t>
            </w:r>
            <w:r w:rsidR="003E48CC" w:rsidRPr="005B2F60">
              <w:rPr>
                <w:rFonts w:ascii="ＭＳ ゴシック" w:eastAsia="ＭＳ ゴシック" w:hAnsi="ＭＳ ゴシック" w:hint="eastAsia"/>
                <w:sz w:val="18"/>
                <w:szCs w:val="18"/>
              </w:rPr>
              <w:t>する</w:t>
            </w:r>
          </w:p>
        </w:tc>
      </w:tr>
      <w:tr w:rsidR="005B2F60" w:rsidRPr="005B2F60">
        <w:trPr>
          <w:cantSplit/>
          <w:trHeight w:val="1232"/>
        </w:trPr>
        <w:tc>
          <w:tcPr>
            <w:tcW w:w="1533" w:type="dxa"/>
            <w:tcBorders>
              <w:top w:val="single" w:sz="4" w:space="0" w:color="auto"/>
              <w:left w:val="single" w:sz="12" w:space="0" w:color="auto"/>
              <w:bottom w:val="single" w:sz="4" w:space="0" w:color="auto"/>
              <w:right w:val="single" w:sz="4" w:space="0" w:color="auto"/>
            </w:tcBorders>
            <w:vAlign w:val="center"/>
          </w:tcPr>
          <w:p w:rsidR="00984CAB" w:rsidRPr="005B2F60" w:rsidRDefault="00984CAB" w:rsidP="00D819AF">
            <w:pPr>
              <w:pStyle w:val="20"/>
              <w:ind w:leftChars="0" w:left="0" w:firstLineChars="0" w:firstLine="0"/>
              <w:jc w:val="left"/>
              <w:rPr>
                <w:rFonts w:ascii="ＭＳ ゴシック" w:eastAsia="ＭＳ ゴシック" w:hAnsi="ＭＳ ゴシック"/>
                <w:sz w:val="21"/>
                <w:szCs w:val="21"/>
              </w:rPr>
            </w:pPr>
            <w:r w:rsidRPr="005B2F60">
              <w:rPr>
                <w:rFonts w:ascii="ＭＳ ゴシック" w:eastAsia="ＭＳ ゴシック" w:hAnsi="ＭＳ ゴシック" w:hint="eastAsia"/>
                <w:sz w:val="21"/>
                <w:szCs w:val="21"/>
              </w:rPr>
              <w:t>退所前連携</w:t>
            </w:r>
            <w:r w:rsidRPr="005B2F60">
              <w:rPr>
                <w:rFonts w:ascii="ＭＳ ゴシック" w:eastAsia="ＭＳ ゴシック" w:hAnsi="ＭＳ ゴシック" w:hint="eastAsia"/>
                <w:kern w:val="0"/>
                <w:sz w:val="21"/>
                <w:szCs w:val="21"/>
              </w:rPr>
              <w:t>加算</w:t>
            </w:r>
          </w:p>
        </w:tc>
        <w:tc>
          <w:tcPr>
            <w:tcW w:w="6186" w:type="dxa"/>
            <w:tcBorders>
              <w:top w:val="single" w:sz="4" w:space="0" w:color="auto"/>
              <w:left w:val="single" w:sz="4" w:space="0" w:color="auto"/>
              <w:bottom w:val="single" w:sz="4" w:space="0" w:color="auto"/>
              <w:right w:val="double" w:sz="4" w:space="0" w:color="auto"/>
            </w:tcBorders>
          </w:tcPr>
          <w:p w:rsidR="00984CAB" w:rsidRPr="005B2F60" w:rsidRDefault="00984CAB" w:rsidP="00B278F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入所期間が１月を超える利用者が退所後居宅サービスを利用する場合に、利用者が希望する居宅介護支援事業者に対し必要な情報を提供し、かつ当該事業者と連携して退所後の居宅サービスの利用に関する調整を行った場合。</w:t>
            </w:r>
          </w:p>
        </w:tc>
        <w:tc>
          <w:tcPr>
            <w:tcW w:w="1734" w:type="dxa"/>
            <w:tcBorders>
              <w:top w:val="single" w:sz="4" w:space="0" w:color="auto"/>
              <w:left w:val="double" w:sz="4" w:space="0" w:color="auto"/>
              <w:bottom w:val="single" w:sz="4" w:space="0" w:color="auto"/>
              <w:right w:val="single" w:sz="12" w:space="0" w:color="auto"/>
            </w:tcBorders>
            <w:vAlign w:val="center"/>
          </w:tcPr>
          <w:p w:rsidR="003E48CC" w:rsidRPr="005B2F60" w:rsidRDefault="003E48CC" w:rsidP="003E48CC">
            <w:pPr>
              <w:pStyle w:val="20"/>
              <w:ind w:leftChars="0" w:hangingChars="220" w:hanging="438"/>
              <w:jc w:val="lef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１回につき</w:t>
            </w:r>
          </w:p>
          <w:p w:rsidR="00984CAB" w:rsidRPr="005B2F60" w:rsidRDefault="00984CAB" w:rsidP="00D8053D">
            <w:pPr>
              <w:pStyle w:val="20"/>
              <w:ind w:firstLineChars="0" w:firstLine="0"/>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５００円</w:t>
            </w:r>
          </w:p>
          <w:p w:rsidR="00984CAB" w:rsidRPr="005B2F60" w:rsidRDefault="00984CAB" w:rsidP="00A11D86">
            <w:pPr>
              <w:pStyle w:val="20"/>
              <w:spacing w:line="240" w:lineRule="exact"/>
              <w:ind w:leftChars="0" w:left="159" w:hangingChars="100" w:hanging="159"/>
              <w:rPr>
                <w:rFonts w:ascii="ＭＳ ゴシック" w:eastAsia="ＭＳ ゴシック" w:hAnsi="ＭＳ ゴシック"/>
                <w:sz w:val="16"/>
                <w:szCs w:val="16"/>
              </w:rPr>
            </w:pPr>
            <w:r w:rsidRPr="005B2F60">
              <w:rPr>
                <w:rFonts w:ascii="ＭＳ ゴシック" w:eastAsia="ＭＳ ゴシック" w:hAnsi="ＭＳ ゴシック" w:hint="eastAsia"/>
                <w:sz w:val="18"/>
                <w:szCs w:val="16"/>
              </w:rPr>
              <w:t>※１回を限度</w:t>
            </w:r>
            <w:r w:rsidR="003E48CC" w:rsidRPr="005B2F60">
              <w:rPr>
                <w:rFonts w:ascii="ＭＳ ゴシック" w:eastAsia="ＭＳ ゴシック" w:hAnsi="ＭＳ ゴシック" w:hint="eastAsia"/>
                <w:sz w:val="18"/>
                <w:szCs w:val="16"/>
              </w:rPr>
              <w:t>とする</w:t>
            </w:r>
          </w:p>
        </w:tc>
      </w:tr>
      <w:tr w:rsidR="005B2F60" w:rsidRPr="005B2F60" w:rsidTr="005470F9">
        <w:trPr>
          <w:cantSplit/>
          <w:trHeight w:val="1458"/>
        </w:trPr>
        <w:tc>
          <w:tcPr>
            <w:tcW w:w="1533" w:type="dxa"/>
            <w:tcBorders>
              <w:top w:val="single" w:sz="4" w:space="0" w:color="auto"/>
              <w:left w:val="single" w:sz="12" w:space="0" w:color="auto"/>
              <w:bottom w:val="single" w:sz="4" w:space="0" w:color="auto"/>
              <w:right w:val="single" w:sz="4" w:space="0" w:color="auto"/>
            </w:tcBorders>
            <w:vAlign w:val="center"/>
          </w:tcPr>
          <w:p w:rsidR="001872F7" w:rsidRPr="005B2F60" w:rsidRDefault="001872F7" w:rsidP="001A09B2">
            <w:pPr>
              <w:pStyle w:val="20"/>
              <w:ind w:leftChars="0" w:left="0" w:firstLineChars="0" w:firstLine="0"/>
              <w:jc w:val="left"/>
              <w:rPr>
                <w:rFonts w:ascii="ＭＳ ゴシック" w:eastAsia="ＭＳ ゴシック" w:hAnsi="ＭＳ ゴシック"/>
                <w:sz w:val="21"/>
                <w:szCs w:val="21"/>
              </w:rPr>
            </w:pPr>
            <w:r w:rsidRPr="005B2F60">
              <w:rPr>
                <w:rFonts w:ascii="ＭＳ ゴシック" w:eastAsia="ＭＳ ゴシック" w:hAnsi="ＭＳ ゴシック" w:hint="eastAsia"/>
                <w:kern w:val="0"/>
                <w:sz w:val="21"/>
                <w:szCs w:val="21"/>
              </w:rPr>
              <w:t>看取り介護加算（Ⅰ）</w:t>
            </w:r>
          </w:p>
        </w:tc>
        <w:tc>
          <w:tcPr>
            <w:tcW w:w="6186" w:type="dxa"/>
            <w:tcBorders>
              <w:top w:val="single" w:sz="4" w:space="0" w:color="auto"/>
              <w:left w:val="single" w:sz="4" w:space="0" w:color="auto"/>
              <w:bottom w:val="single" w:sz="4" w:space="0" w:color="auto"/>
              <w:right w:val="double" w:sz="4" w:space="0" w:color="auto"/>
            </w:tcBorders>
            <w:vAlign w:val="center"/>
          </w:tcPr>
          <w:p w:rsidR="001872F7" w:rsidRPr="005B2F60" w:rsidRDefault="001872F7" w:rsidP="001A09B2">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看取り介護の体制が出来ている中、当施設で亡くなられた場合。</w:t>
            </w:r>
          </w:p>
          <w:p w:rsidR="001872F7" w:rsidRPr="005B2F60" w:rsidRDefault="001872F7" w:rsidP="001872F7">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①　死亡日以前４日以上３０日以下</w:t>
            </w:r>
          </w:p>
          <w:p w:rsidR="001872F7" w:rsidRPr="005B2F60" w:rsidRDefault="001872F7" w:rsidP="001A09B2">
            <w:pPr>
              <w:pStyle w:val="20"/>
              <w:numPr>
                <w:ilvl w:val="0"/>
                <w:numId w:val="22"/>
              </w:numPr>
              <w:ind w:leftChars="0" w:firstLineChars="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死亡日の前日及び前々日</w:t>
            </w:r>
          </w:p>
          <w:p w:rsidR="001872F7" w:rsidRPr="005B2F60" w:rsidRDefault="001872F7" w:rsidP="001A09B2">
            <w:pPr>
              <w:pStyle w:val="20"/>
              <w:numPr>
                <w:ilvl w:val="0"/>
                <w:numId w:val="22"/>
              </w:numPr>
              <w:ind w:leftChars="0" w:firstLineChars="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死亡日</w:t>
            </w:r>
          </w:p>
        </w:tc>
        <w:tc>
          <w:tcPr>
            <w:tcW w:w="1734" w:type="dxa"/>
            <w:tcBorders>
              <w:top w:val="single" w:sz="4" w:space="0" w:color="auto"/>
              <w:left w:val="double" w:sz="4" w:space="0" w:color="auto"/>
              <w:bottom w:val="single" w:sz="4" w:space="0" w:color="auto"/>
              <w:right w:val="single" w:sz="12" w:space="0" w:color="auto"/>
            </w:tcBorders>
          </w:tcPr>
          <w:p w:rsidR="001872F7" w:rsidRPr="005B2F60" w:rsidRDefault="001872F7" w:rsidP="005470F9">
            <w:pPr>
              <w:pStyle w:val="20"/>
              <w:spacing w:line="300" w:lineRule="exact"/>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①　１日につき</w:t>
            </w:r>
          </w:p>
          <w:p w:rsidR="001872F7" w:rsidRPr="005B2F60" w:rsidRDefault="001872F7" w:rsidP="005470F9">
            <w:pPr>
              <w:pStyle w:val="20"/>
              <w:spacing w:line="300" w:lineRule="exact"/>
              <w:ind w:leftChars="0" w:left="360" w:firstLineChars="0" w:firstLine="0"/>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１４４円</w:t>
            </w:r>
          </w:p>
          <w:p w:rsidR="001872F7" w:rsidRPr="005B2F60" w:rsidRDefault="001872F7" w:rsidP="005470F9">
            <w:pPr>
              <w:pStyle w:val="20"/>
              <w:numPr>
                <w:ilvl w:val="0"/>
                <w:numId w:val="23"/>
              </w:numPr>
              <w:spacing w:line="300" w:lineRule="exact"/>
              <w:ind w:leftChars="0" w:firstLineChars="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１日につき</w:t>
            </w:r>
          </w:p>
          <w:p w:rsidR="001872F7" w:rsidRPr="005B2F60" w:rsidRDefault="001872F7" w:rsidP="005470F9">
            <w:pPr>
              <w:pStyle w:val="20"/>
              <w:spacing w:line="300" w:lineRule="exact"/>
              <w:ind w:leftChars="0" w:left="360" w:firstLineChars="0" w:firstLine="0"/>
              <w:jc w:val="righ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６８０円</w:t>
            </w:r>
          </w:p>
          <w:p w:rsidR="001872F7" w:rsidRPr="005B2F60" w:rsidRDefault="001872F7" w:rsidP="005470F9">
            <w:pPr>
              <w:pStyle w:val="20"/>
              <w:numPr>
                <w:ilvl w:val="0"/>
                <w:numId w:val="23"/>
              </w:numPr>
              <w:spacing w:line="300" w:lineRule="exact"/>
              <w:ind w:leftChars="0" w:firstLineChars="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１，２８０円</w:t>
            </w:r>
          </w:p>
        </w:tc>
      </w:tr>
      <w:tr w:rsidR="005B2F60" w:rsidRPr="005B2F60">
        <w:trPr>
          <w:cantSplit/>
          <w:trHeight w:val="70"/>
        </w:trPr>
        <w:tc>
          <w:tcPr>
            <w:tcW w:w="1533" w:type="dxa"/>
            <w:tcBorders>
              <w:top w:val="single" w:sz="4" w:space="0" w:color="auto"/>
              <w:left w:val="single" w:sz="12" w:space="0" w:color="auto"/>
              <w:bottom w:val="single" w:sz="12" w:space="0" w:color="auto"/>
              <w:right w:val="single" w:sz="4" w:space="0" w:color="auto"/>
            </w:tcBorders>
            <w:vAlign w:val="center"/>
          </w:tcPr>
          <w:p w:rsidR="00984CAB" w:rsidRPr="005B2F60" w:rsidRDefault="00984CAB" w:rsidP="00524C18">
            <w:pPr>
              <w:pStyle w:val="20"/>
              <w:ind w:leftChars="0" w:left="0" w:firstLineChars="0" w:firstLine="0"/>
              <w:jc w:val="left"/>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介護職員処遇改善加算</w:t>
            </w:r>
            <w:r w:rsidR="00E45987" w:rsidRPr="005B2F60">
              <w:rPr>
                <w:rFonts w:ascii="ＭＳ ゴシック" w:eastAsia="ＭＳ ゴシック" w:hAnsi="ＭＳ ゴシック" w:hint="eastAsia"/>
                <w:sz w:val="22"/>
                <w:szCs w:val="22"/>
              </w:rPr>
              <w:t>（</w:t>
            </w:r>
            <w:r w:rsidR="00601645" w:rsidRPr="005B2F60">
              <w:rPr>
                <w:rFonts w:ascii="ＭＳ ゴシック" w:eastAsia="ＭＳ ゴシック" w:hAnsi="ＭＳ ゴシック" w:hint="eastAsia"/>
                <w:sz w:val="22"/>
                <w:szCs w:val="22"/>
              </w:rPr>
              <w:t>Ⅰ</w:t>
            </w:r>
            <w:r w:rsidR="00E45987" w:rsidRPr="005B2F60">
              <w:rPr>
                <w:rFonts w:ascii="ＭＳ ゴシック" w:eastAsia="ＭＳ ゴシック" w:hAnsi="ＭＳ ゴシック" w:hint="eastAsia"/>
                <w:sz w:val="22"/>
                <w:szCs w:val="22"/>
              </w:rPr>
              <w:t>）</w:t>
            </w:r>
          </w:p>
        </w:tc>
        <w:tc>
          <w:tcPr>
            <w:tcW w:w="6186" w:type="dxa"/>
            <w:tcBorders>
              <w:top w:val="single" w:sz="4" w:space="0" w:color="auto"/>
              <w:left w:val="single" w:sz="4" w:space="0" w:color="auto"/>
              <w:bottom w:val="single" w:sz="12" w:space="0" w:color="auto"/>
              <w:right w:val="double" w:sz="4" w:space="0" w:color="auto"/>
            </w:tcBorders>
            <w:vAlign w:val="center"/>
          </w:tcPr>
          <w:p w:rsidR="00984CAB" w:rsidRPr="005B2F60" w:rsidRDefault="00984CAB" w:rsidP="00C03F3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介護職員の賃金の改善等を実施する場合に算定する加算</w:t>
            </w:r>
            <w:r w:rsidR="00A03EEB" w:rsidRPr="005B2F60">
              <w:rPr>
                <w:rFonts w:ascii="ＭＳ ゴシック" w:eastAsia="ＭＳ ゴシック" w:hAnsi="ＭＳ ゴシック" w:hint="eastAsia"/>
                <w:sz w:val="22"/>
                <w:szCs w:val="22"/>
              </w:rPr>
              <w:t>。</w:t>
            </w:r>
          </w:p>
        </w:tc>
        <w:tc>
          <w:tcPr>
            <w:tcW w:w="1734" w:type="dxa"/>
            <w:tcBorders>
              <w:top w:val="single" w:sz="4" w:space="0" w:color="auto"/>
              <w:left w:val="double" w:sz="4" w:space="0" w:color="auto"/>
              <w:bottom w:val="single" w:sz="12" w:space="0" w:color="auto"/>
              <w:right w:val="single" w:sz="12" w:space="0" w:color="auto"/>
            </w:tcBorders>
            <w:vAlign w:val="center"/>
          </w:tcPr>
          <w:p w:rsidR="00984CAB" w:rsidRPr="005B2F60" w:rsidRDefault="00984CAB" w:rsidP="00C03F3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１月につき</w:t>
            </w:r>
          </w:p>
          <w:p w:rsidR="005470F9" w:rsidRPr="005B2F60" w:rsidRDefault="00984CAB" w:rsidP="00C03F3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基本サービス</w:t>
            </w:r>
            <w:r w:rsidR="005470F9" w:rsidRPr="005B2F60">
              <w:rPr>
                <w:rFonts w:ascii="ＭＳ ゴシック" w:eastAsia="ＭＳ ゴシック" w:hAnsi="ＭＳ ゴシック" w:hint="eastAsia"/>
                <w:sz w:val="22"/>
                <w:szCs w:val="22"/>
              </w:rPr>
              <w:t>費</w:t>
            </w:r>
            <w:r w:rsidRPr="005B2F60">
              <w:rPr>
                <w:rFonts w:ascii="ＭＳ ゴシック" w:eastAsia="ＭＳ ゴシック" w:hAnsi="ＭＳ ゴシック" w:hint="eastAsia"/>
                <w:sz w:val="22"/>
                <w:szCs w:val="22"/>
              </w:rPr>
              <w:t>と加算合計の</w:t>
            </w:r>
          </w:p>
          <w:p w:rsidR="00984CAB" w:rsidRPr="005B2F60" w:rsidRDefault="005470F9" w:rsidP="00C03F31">
            <w:pPr>
              <w:pStyle w:val="20"/>
              <w:ind w:leftChars="0" w:left="0" w:firstLineChars="0" w:firstLine="0"/>
              <w:rPr>
                <w:rFonts w:ascii="ＭＳ ゴシック" w:eastAsia="ＭＳ ゴシック" w:hAnsi="ＭＳ ゴシック"/>
                <w:sz w:val="22"/>
                <w:szCs w:val="22"/>
              </w:rPr>
            </w:pPr>
            <w:r w:rsidRPr="005B2F60">
              <w:rPr>
                <w:rFonts w:ascii="ＭＳ ゴシック" w:eastAsia="ＭＳ ゴシック" w:hAnsi="ＭＳ ゴシック" w:hint="eastAsia"/>
                <w:sz w:val="22"/>
                <w:szCs w:val="22"/>
              </w:rPr>
              <w:t>８．３</w:t>
            </w:r>
            <w:r w:rsidR="00984CAB" w:rsidRPr="005B2F60">
              <w:rPr>
                <w:rFonts w:ascii="ＭＳ ゴシック" w:eastAsia="ＭＳ ゴシック" w:hAnsi="ＭＳ ゴシック" w:hint="eastAsia"/>
                <w:sz w:val="22"/>
                <w:szCs w:val="22"/>
              </w:rPr>
              <w:t>％</w:t>
            </w:r>
          </w:p>
        </w:tc>
      </w:tr>
    </w:tbl>
    <w:p w:rsidR="006872BA" w:rsidRDefault="006872BA" w:rsidP="005470F9">
      <w:pPr>
        <w:rPr>
          <w:rFonts w:ascii="ＭＳ ゴシック" w:eastAsia="ＭＳ ゴシック" w:hAnsi="ＭＳ ゴシック"/>
          <w:sz w:val="22"/>
          <w:szCs w:val="22"/>
        </w:rPr>
      </w:pPr>
    </w:p>
    <w:p w:rsidR="005470F9" w:rsidRDefault="005470F9" w:rsidP="005470F9">
      <w:pPr>
        <w:rPr>
          <w:rFonts w:ascii="ＭＳ ゴシック" w:eastAsia="ＭＳ ゴシック" w:hAnsi="ＭＳ ゴシック"/>
          <w:sz w:val="22"/>
          <w:szCs w:val="22"/>
        </w:rPr>
      </w:pPr>
    </w:p>
    <w:p w:rsidR="005470F9" w:rsidRDefault="006C0A03" w:rsidP="005470F9">
      <w:pPr>
        <w:ind w:left="199" w:hangingChars="100" w:hanging="199"/>
        <w:rPr>
          <w:rFonts w:ascii="ＭＳ ゴシック" w:eastAsia="ＭＳ ゴシック" w:hAnsi="ＭＳ ゴシック"/>
          <w:sz w:val="22"/>
          <w:szCs w:val="22"/>
        </w:rPr>
      </w:pPr>
      <w:r w:rsidRPr="00CA220E">
        <w:rPr>
          <w:rFonts w:ascii="ＭＳ ゴシック" w:eastAsia="ＭＳ ゴシック" w:hAnsi="ＭＳ ゴシック" w:hint="eastAsia"/>
          <w:sz w:val="22"/>
          <w:szCs w:val="22"/>
        </w:rPr>
        <w:t>※上記の利用料は、厚生労働大臣が告示で定める金額（食費及び居住費を除く）であり、これが改定された場合は、</w:t>
      </w:r>
      <w:r w:rsidR="003331D9">
        <w:rPr>
          <w:rFonts w:ascii="ＭＳ ゴシック" w:eastAsia="ＭＳ ゴシック" w:hAnsi="ＭＳ ゴシック" w:hint="eastAsia"/>
          <w:sz w:val="22"/>
          <w:szCs w:val="22"/>
        </w:rPr>
        <w:t>上記の利用料も自動的に改定されます。また、</w:t>
      </w:r>
      <w:r w:rsidRPr="00CA220E">
        <w:rPr>
          <w:rFonts w:ascii="ＭＳ ゴシック" w:eastAsia="ＭＳ ゴシック" w:hAnsi="ＭＳ ゴシック" w:hint="eastAsia"/>
          <w:sz w:val="22"/>
          <w:szCs w:val="22"/>
        </w:rPr>
        <w:t>居住費</w:t>
      </w:r>
      <w:r w:rsidR="003331D9">
        <w:rPr>
          <w:rFonts w:ascii="ＭＳ ゴシック" w:eastAsia="ＭＳ ゴシック" w:hAnsi="ＭＳ ゴシック" w:hint="eastAsia"/>
          <w:sz w:val="22"/>
          <w:szCs w:val="22"/>
        </w:rPr>
        <w:t>及び食費についても改定することがあります。なお、その場合は、</w:t>
      </w:r>
      <w:r w:rsidRPr="00CA220E">
        <w:rPr>
          <w:rFonts w:ascii="ＭＳ ゴシック" w:eastAsia="ＭＳ ゴシック" w:hAnsi="ＭＳ ゴシック" w:hint="eastAsia"/>
          <w:sz w:val="22"/>
          <w:szCs w:val="22"/>
        </w:rPr>
        <w:t>新しい利用料を書面でお知らせします。</w:t>
      </w:r>
    </w:p>
    <w:p w:rsidR="00127406" w:rsidRPr="00CA220E" w:rsidRDefault="005470F9" w:rsidP="005470F9">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6C0A03" w:rsidRPr="00DE7C44" w:rsidRDefault="005F7AFF" w:rsidP="00DE7C44">
      <w:pPr>
        <w:pStyle w:val="aa"/>
        <w:numPr>
          <w:ilvl w:val="0"/>
          <w:numId w:val="17"/>
        </w:numPr>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居</w:t>
      </w:r>
      <w:r w:rsidR="006C0A03" w:rsidRPr="00DE7C44">
        <w:rPr>
          <w:rFonts w:ascii="ＭＳ ゴシック" w:eastAsia="ＭＳ ゴシック" w:hAnsi="ＭＳ ゴシック" w:hint="eastAsia"/>
          <w:sz w:val="22"/>
          <w:szCs w:val="22"/>
        </w:rPr>
        <w:t>住費及び食費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515"/>
      </w:tblGrid>
      <w:tr w:rsidR="006C0A03" w:rsidRPr="00857AF2" w:rsidTr="00857AF2">
        <w:tc>
          <w:tcPr>
            <w:tcW w:w="1947" w:type="dxa"/>
            <w:tcBorders>
              <w:top w:val="single" w:sz="12" w:space="0" w:color="auto"/>
              <w:left w:val="single" w:sz="12" w:space="0" w:color="auto"/>
            </w:tcBorders>
          </w:tcPr>
          <w:p w:rsidR="006C0A03" w:rsidRPr="00857AF2" w:rsidRDefault="006C0A03" w:rsidP="00857AF2">
            <w:pPr>
              <w:jc w:val="center"/>
              <w:rPr>
                <w:rFonts w:ascii="ＭＳ ゴシック" w:eastAsia="ＭＳ ゴシック" w:hAnsi="ＭＳ ゴシック"/>
                <w:sz w:val="22"/>
                <w:szCs w:val="22"/>
              </w:rPr>
            </w:pPr>
            <w:r w:rsidRPr="005B2F60">
              <w:rPr>
                <w:rFonts w:ascii="ＭＳ ゴシック" w:eastAsia="ＭＳ ゴシック" w:hAnsi="ＭＳ ゴシック" w:hint="eastAsia"/>
                <w:spacing w:val="120"/>
                <w:kern w:val="0"/>
                <w:sz w:val="22"/>
                <w:szCs w:val="22"/>
                <w:fitText w:val="1194" w:id="-744790519"/>
              </w:rPr>
              <w:t>居住</w:t>
            </w:r>
            <w:r w:rsidRPr="005B2F60">
              <w:rPr>
                <w:rFonts w:ascii="ＭＳ ゴシック" w:eastAsia="ＭＳ ゴシック" w:hAnsi="ＭＳ ゴシック" w:hint="eastAsia"/>
                <w:spacing w:val="15"/>
                <w:kern w:val="0"/>
                <w:sz w:val="22"/>
                <w:szCs w:val="22"/>
                <w:fitText w:val="1194" w:id="-744790519"/>
              </w:rPr>
              <w:t>費</w:t>
            </w:r>
          </w:p>
        </w:tc>
        <w:tc>
          <w:tcPr>
            <w:tcW w:w="7515" w:type="dxa"/>
            <w:tcBorders>
              <w:top w:val="single" w:sz="12" w:space="0" w:color="auto"/>
              <w:right w:val="single" w:sz="12" w:space="0" w:color="auto"/>
            </w:tcBorders>
          </w:tcPr>
          <w:p w:rsidR="006C0A03" w:rsidRPr="00857AF2" w:rsidRDefault="00DE7C44" w:rsidP="00B278F1">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１日につき　　　</w:t>
            </w:r>
            <w:r w:rsidR="006C0A03" w:rsidRPr="00857AF2">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９７</w:t>
            </w:r>
            <w:r w:rsidR="006C0A03" w:rsidRPr="00857AF2">
              <w:rPr>
                <w:rFonts w:ascii="ＭＳ ゴシック" w:eastAsia="ＭＳ ゴシック" w:hAnsi="ＭＳ ゴシック" w:hint="eastAsia"/>
                <w:sz w:val="22"/>
                <w:szCs w:val="22"/>
              </w:rPr>
              <w:t>０円</w:t>
            </w:r>
          </w:p>
        </w:tc>
      </w:tr>
      <w:tr w:rsidR="006C0A03" w:rsidRPr="00857AF2" w:rsidTr="00857AF2">
        <w:tc>
          <w:tcPr>
            <w:tcW w:w="1947" w:type="dxa"/>
            <w:tcBorders>
              <w:left w:val="single" w:sz="12" w:space="0" w:color="auto"/>
              <w:bottom w:val="single" w:sz="12" w:space="0" w:color="auto"/>
            </w:tcBorders>
          </w:tcPr>
          <w:p w:rsidR="006C0A03" w:rsidRPr="00857AF2" w:rsidRDefault="006C0A03" w:rsidP="00857AF2">
            <w:pPr>
              <w:jc w:val="center"/>
              <w:rPr>
                <w:rFonts w:ascii="ＭＳ ゴシック" w:eastAsia="ＭＳ ゴシック" w:hAnsi="ＭＳ ゴシック"/>
                <w:sz w:val="22"/>
                <w:szCs w:val="22"/>
              </w:rPr>
            </w:pPr>
            <w:r w:rsidRPr="005B2F60">
              <w:rPr>
                <w:rFonts w:ascii="ＭＳ ゴシック" w:eastAsia="ＭＳ ゴシック" w:hAnsi="ＭＳ ゴシック" w:hint="eastAsia"/>
                <w:spacing w:val="360"/>
                <w:kern w:val="0"/>
                <w:sz w:val="22"/>
                <w:szCs w:val="22"/>
                <w:fitText w:val="1194" w:id="-744790518"/>
              </w:rPr>
              <w:t>食</w:t>
            </w:r>
            <w:r w:rsidRPr="005B2F60">
              <w:rPr>
                <w:rFonts w:ascii="ＭＳ ゴシック" w:eastAsia="ＭＳ ゴシック" w:hAnsi="ＭＳ ゴシック" w:hint="eastAsia"/>
                <w:spacing w:val="7"/>
                <w:kern w:val="0"/>
                <w:sz w:val="22"/>
                <w:szCs w:val="22"/>
                <w:fitText w:val="1194" w:id="-744790518"/>
              </w:rPr>
              <w:t>費</w:t>
            </w:r>
          </w:p>
        </w:tc>
        <w:tc>
          <w:tcPr>
            <w:tcW w:w="7515" w:type="dxa"/>
            <w:tcBorders>
              <w:bottom w:val="single" w:sz="12" w:space="0" w:color="auto"/>
              <w:right w:val="single" w:sz="12" w:space="0" w:color="auto"/>
            </w:tcBorders>
          </w:tcPr>
          <w:p w:rsidR="006C0A03" w:rsidRPr="00857AF2" w:rsidRDefault="00DE7C44" w:rsidP="00B278F1">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１日につき　　</w:t>
            </w:r>
            <w:r w:rsidR="006C0A03" w:rsidRPr="00857AF2">
              <w:rPr>
                <w:rFonts w:ascii="ＭＳ ゴシック" w:eastAsia="ＭＳ ゴシック" w:hAnsi="ＭＳ ゴシック" w:hint="eastAsia"/>
                <w:sz w:val="22"/>
                <w:szCs w:val="22"/>
              </w:rPr>
              <w:t xml:space="preserve">　１，３８０円</w:t>
            </w:r>
          </w:p>
        </w:tc>
      </w:tr>
    </w:tbl>
    <w:p w:rsidR="006C0A03" w:rsidRPr="00CA220E" w:rsidRDefault="006C0A03" w:rsidP="006C0A03">
      <w:pPr>
        <w:rPr>
          <w:rFonts w:ascii="ＭＳ ゴシック" w:eastAsia="ＭＳ ゴシック" w:hAnsi="ＭＳ ゴシック"/>
          <w:sz w:val="22"/>
          <w:szCs w:val="22"/>
        </w:rPr>
      </w:pPr>
      <w:r w:rsidRPr="00CA220E">
        <w:rPr>
          <w:rFonts w:ascii="ＭＳ ゴシック" w:eastAsia="ＭＳ ゴシック" w:hAnsi="ＭＳ ゴシック" w:hint="eastAsia"/>
          <w:sz w:val="22"/>
          <w:szCs w:val="22"/>
        </w:rPr>
        <w:t xml:space="preserve">　　※負担限度額認定を受けている場合には、認定証に記載している負担額とします。</w:t>
      </w:r>
    </w:p>
    <w:p w:rsidR="006C0A03" w:rsidRPr="00CA220E" w:rsidRDefault="006C0A03" w:rsidP="006C0A03">
      <w:pPr>
        <w:pStyle w:val="20"/>
        <w:ind w:leftChars="1" w:left="2" w:firstLine="199"/>
        <w:rPr>
          <w:rFonts w:ascii="ＭＳ ゴシック" w:eastAsia="ＭＳ ゴシック" w:hAnsi="ＭＳ ゴシック"/>
          <w:sz w:val="22"/>
          <w:szCs w:val="22"/>
        </w:rPr>
      </w:pPr>
    </w:p>
    <w:p w:rsidR="006C0A03" w:rsidRPr="00CA220E" w:rsidRDefault="006C0A03" w:rsidP="005F7AFF">
      <w:pPr>
        <w:pStyle w:val="20"/>
        <w:numPr>
          <w:ilvl w:val="0"/>
          <w:numId w:val="17"/>
        </w:numPr>
        <w:ind w:leftChars="0" w:firstLineChars="0"/>
        <w:rPr>
          <w:rFonts w:ascii="ＭＳ ゴシック" w:eastAsia="ＭＳ ゴシック" w:hAnsi="ＭＳ ゴシック"/>
          <w:sz w:val="22"/>
          <w:szCs w:val="22"/>
        </w:rPr>
      </w:pPr>
      <w:r w:rsidRPr="00CA220E">
        <w:rPr>
          <w:rFonts w:ascii="ＭＳ ゴシック" w:eastAsia="ＭＳ ゴシック" w:hAnsi="ＭＳ ゴシック" w:hint="eastAsia"/>
          <w:sz w:val="22"/>
          <w:szCs w:val="22"/>
        </w:rPr>
        <w:t>その他の費用</w:t>
      </w:r>
      <w:r w:rsidR="005F7AFF">
        <w:rPr>
          <w:rFonts w:ascii="ＭＳ ゴシック" w:eastAsia="ＭＳ ゴシック" w:hAnsi="ＭＳ ゴシック" w:hint="eastAsia"/>
          <w:sz w:val="22"/>
          <w:szCs w:val="22"/>
        </w:rPr>
        <w:t>（お小遣い用通帳からのお支払いとなります）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293"/>
      </w:tblGrid>
      <w:tr w:rsidR="006C0A03" w:rsidRPr="00CA220E">
        <w:trPr>
          <w:trHeight w:val="315"/>
        </w:trPr>
        <w:tc>
          <w:tcPr>
            <w:tcW w:w="2160" w:type="dxa"/>
            <w:tcBorders>
              <w:top w:val="single" w:sz="12" w:space="0" w:color="auto"/>
              <w:left w:val="single" w:sz="12" w:space="0" w:color="auto"/>
              <w:right w:val="single" w:sz="4" w:space="0" w:color="auto"/>
            </w:tcBorders>
            <w:vAlign w:val="center"/>
          </w:tcPr>
          <w:p w:rsidR="006C0A03" w:rsidRPr="00CA220E" w:rsidRDefault="006C0A03" w:rsidP="00B278F1">
            <w:pPr>
              <w:pStyle w:val="20"/>
              <w:ind w:leftChars="0" w:left="0" w:firstLineChars="0" w:firstLine="0"/>
              <w:jc w:val="center"/>
              <w:rPr>
                <w:rFonts w:ascii="ＭＳ ゴシック" w:eastAsia="ＭＳ ゴシック" w:hAnsi="ＭＳ ゴシック"/>
                <w:sz w:val="22"/>
                <w:szCs w:val="22"/>
              </w:rPr>
            </w:pPr>
            <w:r w:rsidRPr="005B2F60">
              <w:rPr>
                <w:rFonts w:ascii="ＭＳ ゴシック" w:eastAsia="ＭＳ ゴシック" w:hAnsi="ＭＳ ゴシック" w:hint="eastAsia"/>
                <w:spacing w:val="45"/>
                <w:kern w:val="0"/>
                <w:sz w:val="22"/>
                <w:szCs w:val="22"/>
                <w:fitText w:val="1194" w:id="-744790517"/>
              </w:rPr>
              <w:t>理美容</w:t>
            </w:r>
            <w:r w:rsidRPr="005B2F60">
              <w:rPr>
                <w:rFonts w:ascii="ＭＳ ゴシック" w:eastAsia="ＭＳ ゴシック" w:hAnsi="ＭＳ ゴシック" w:hint="eastAsia"/>
                <w:spacing w:val="7"/>
                <w:kern w:val="0"/>
                <w:sz w:val="22"/>
                <w:szCs w:val="22"/>
                <w:fitText w:val="1194" w:id="-744790517"/>
              </w:rPr>
              <w:t>代</w:t>
            </w:r>
          </w:p>
        </w:tc>
        <w:tc>
          <w:tcPr>
            <w:tcW w:w="7293" w:type="dxa"/>
            <w:tcBorders>
              <w:top w:val="single" w:sz="12" w:space="0" w:color="auto"/>
              <w:left w:val="single" w:sz="4" w:space="0" w:color="auto"/>
              <w:right w:val="single" w:sz="12" w:space="0" w:color="auto"/>
            </w:tcBorders>
          </w:tcPr>
          <w:p w:rsidR="006C0A03" w:rsidRPr="00CA220E" w:rsidRDefault="006C0A03" w:rsidP="00B278F1">
            <w:pPr>
              <w:pStyle w:val="20"/>
              <w:ind w:leftChars="0" w:left="0" w:firstLineChars="0" w:firstLine="0"/>
              <w:rPr>
                <w:rFonts w:ascii="ＭＳ ゴシック" w:eastAsia="ＭＳ ゴシック" w:hAnsi="ＭＳ ゴシック"/>
                <w:sz w:val="22"/>
                <w:szCs w:val="22"/>
              </w:rPr>
            </w:pPr>
            <w:r w:rsidRPr="00CA220E">
              <w:rPr>
                <w:rFonts w:ascii="ＭＳ ゴシック" w:eastAsia="ＭＳ ゴシック" w:hAnsi="ＭＳ ゴシック" w:hint="eastAsia"/>
                <w:sz w:val="22"/>
                <w:szCs w:val="22"/>
              </w:rPr>
              <w:t>理美容サービスを提供した場合は、それに要した実費をご負担いただきます。</w:t>
            </w:r>
          </w:p>
        </w:tc>
      </w:tr>
      <w:tr w:rsidR="006C0A03" w:rsidRPr="00CA220E">
        <w:trPr>
          <w:trHeight w:val="315"/>
        </w:trPr>
        <w:tc>
          <w:tcPr>
            <w:tcW w:w="2160" w:type="dxa"/>
            <w:tcBorders>
              <w:left w:val="single" w:sz="12" w:space="0" w:color="auto"/>
              <w:right w:val="single" w:sz="4" w:space="0" w:color="auto"/>
            </w:tcBorders>
            <w:vAlign w:val="center"/>
          </w:tcPr>
          <w:p w:rsidR="006C0A03" w:rsidRPr="00CA220E" w:rsidRDefault="006C0A03" w:rsidP="00B278F1">
            <w:pPr>
              <w:pStyle w:val="20"/>
              <w:ind w:leftChars="0" w:left="0" w:firstLineChars="0" w:firstLine="0"/>
              <w:jc w:val="center"/>
              <w:rPr>
                <w:rFonts w:ascii="ＭＳ ゴシック" w:eastAsia="ＭＳ ゴシック" w:hAnsi="ＭＳ ゴシック"/>
                <w:sz w:val="22"/>
                <w:szCs w:val="22"/>
              </w:rPr>
            </w:pPr>
            <w:r w:rsidRPr="006C0A03">
              <w:rPr>
                <w:rFonts w:ascii="ＭＳ ゴシック" w:eastAsia="ＭＳ ゴシック" w:hAnsi="ＭＳ ゴシック" w:hint="eastAsia"/>
                <w:kern w:val="0"/>
                <w:sz w:val="22"/>
                <w:szCs w:val="22"/>
              </w:rPr>
              <w:t>医療費薬剤費</w:t>
            </w:r>
          </w:p>
        </w:tc>
        <w:tc>
          <w:tcPr>
            <w:tcW w:w="7293" w:type="dxa"/>
            <w:tcBorders>
              <w:left w:val="single" w:sz="4" w:space="0" w:color="auto"/>
              <w:right w:val="single" w:sz="12" w:space="0" w:color="auto"/>
            </w:tcBorders>
          </w:tcPr>
          <w:p w:rsidR="006C0A03" w:rsidRPr="00CA220E" w:rsidRDefault="000E0AA7" w:rsidP="00B278F1">
            <w:pPr>
              <w:pStyle w:val="20"/>
              <w:ind w:leftChars="0" w:left="0" w:firstLineChars="0" w:firstLine="0"/>
              <w:rPr>
                <w:rFonts w:ascii="ＭＳ ゴシック" w:eastAsia="ＭＳ ゴシック" w:hAnsi="ＭＳ ゴシック"/>
                <w:sz w:val="22"/>
                <w:szCs w:val="22"/>
              </w:rPr>
            </w:pPr>
            <w:r>
              <w:rPr>
                <w:rFonts w:ascii="ＭＳ ゴシック" w:eastAsia="ＭＳ ゴシック" w:hAnsi="ＭＳ ゴシック" w:hint="eastAsia"/>
                <w:sz w:val="22"/>
                <w:szCs w:val="22"/>
              </w:rPr>
              <w:t>受診した場合の医療</w:t>
            </w:r>
            <w:r w:rsidR="006C0A03" w:rsidRPr="00CA220E">
              <w:rPr>
                <w:rFonts w:ascii="ＭＳ ゴシック" w:eastAsia="ＭＳ ゴシック" w:hAnsi="ＭＳ ゴシック" w:hint="eastAsia"/>
                <w:sz w:val="22"/>
                <w:szCs w:val="22"/>
              </w:rPr>
              <w:t>費及び薬剤費は、別途医療機関及び調剤薬局から請求があります。</w:t>
            </w:r>
            <w:r w:rsidR="00B7763C">
              <w:rPr>
                <w:rFonts w:ascii="ＭＳ ゴシック" w:eastAsia="ＭＳ ゴシック" w:hAnsi="ＭＳ ゴシック" w:hint="eastAsia"/>
                <w:sz w:val="22"/>
                <w:szCs w:val="22"/>
              </w:rPr>
              <w:t>治療材料費は直接購入先より請求の場合もあります。</w:t>
            </w:r>
          </w:p>
        </w:tc>
      </w:tr>
      <w:tr w:rsidR="006C0A03" w:rsidRPr="00CA220E" w:rsidTr="00B7763C">
        <w:trPr>
          <w:trHeight w:val="820"/>
        </w:trPr>
        <w:tc>
          <w:tcPr>
            <w:tcW w:w="2160" w:type="dxa"/>
            <w:tcBorders>
              <w:left w:val="single" w:sz="12" w:space="0" w:color="auto"/>
              <w:right w:val="single" w:sz="4" w:space="0" w:color="auto"/>
            </w:tcBorders>
            <w:vAlign w:val="center"/>
          </w:tcPr>
          <w:p w:rsidR="006C0A03" w:rsidRPr="00CA220E" w:rsidRDefault="006C0A03" w:rsidP="00B278F1">
            <w:pPr>
              <w:pStyle w:val="20"/>
              <w:ind w:leftChars="0" w:left="0" w:firstLineChars="0" w:firstLine="0"/>
              <w:jc w:val="center"/>
              <w:rPr>
                <w:rFonts w:ascii="ＭＳ ゴシック" w:eastAsia="ＭＳ ゴシック" w:hAnsi="ＭＳ ゴシック"/>
                <w:sz w:val="22"/>
                <w:szCs w:val="22"/>
              </w:rPr>
            </w:pPr>
            <w:r w:rsidRPr="00CA220E">
              <w:rPr>
                <w:rFonts w:ascii="ＭＳ ゴシック" w:eastAsia="ＭＳ ゴシック" w:hAnsi="ＭＳ ゴシック" w:hint="eastAsia"/>
                <w:sz w:val="22"/>
                <w:szCs w:val="22"/>
              </w:rPr>
              <w:t>日常生活において</w:t>
            </w:r>
          </w:p>
          <w:p w:rsidR="006C0A03" w:rsidRPr="00CA220E" w:rsidRDefault="006C0A03" w:rsidP="00B278F1">
            <w:pPr>
              <w:pStyle w:val="20"/>
              <w:ind w:leftChars="0" w:left="0" w:firstLineChars="0" w:firstLine="0"/>
              <w:jc w:val="center"/>
              <w:rPr>
                <w:rFonts w:ascii="ＭＳ ゴシック" w:eastAsia="ＭＳ ゴシック" w:hAnsi="ＭＳ ゴシック"/>
                <w:sz w:val="22"/>
                <w:szCs w:val="22"/>
              </w:rPr>
            </w:pPr>
            <w:r w:rsidRPr="00CA220E">
              <w:rPr>
                <w:rFonts w:ascii="ＭＳ ゴシック" w:eastAsia="ＭＳ ゴシック" w:hAnsi="ＭＳ ゴシック" w:hint="eastAsia"/>
                <w:sz w:val="22"/>
                <w:szCs w:val="22"/>
              </w:rPr>
              <w:t>通常必要とする費用</w:t>
            </w:r>
          </w:p>
        </w:tc>
        <w:tc>
          <w:tcPr>
            <w:tcW w:w="7293" w:type="dxa"/>
            <w:tcBorders>
              <w:left w:val="single" w:sz="4" w:space="0" w:color="auto"/>
              <w:right w:val="single" w:sz="12" w:space="0" w:color="auto"/>
            </w:tcBorders>
            <w:vAlign w:val="center"/>
          </w:tcPr>
          <w:p w:rsidR="006C0A03" w:rsidRPr="00CA220E" w:rsidRDefault="006C0A03" w:rsidP="00B278F1">
            <w:pPr>
              <w:pStyle w:val="20"/>
              <w:ind w:leftChars="0" w:left="0" w:firstLineChars="0" w:firstLine="0"/>
              <w:rPr>
                <w:rFonts w:ascii="ＭＳ ゴシック" w:eastAsia="ＭＳ ゴシック" w:hAnsi="ＭＳ ゴシック"/>
                <w:sz w:val="22"/>
                <w:szCs w:val="22"/>
              </w:rPr>
            </w:pPr>
            <w:r w:rsidRPr="00CA220E">
              <w:rPr>
                <w:rFonts w:ascii="ＭＳ ゴシック" w:eastAsia="ＭＳ ゴシック" w:hAnsi="ＭＳ ゴシック" w:hint="eastAsia"/>
                <w:sz w:val="22"/>
                <w:szCs w:val="22"/>
              </w:rPr>
              <w:t>写真代及び喫茶代</w:t>
            </w:r>
            <w:r w:rsidR="00B7763C">
              <w:rPr>
                <w:rFonts w:ascii="ＭＳ ゴシック" w:eastAsia="ＭＳ ゴシック" w:hAnsi="ＭＳ ゴシック" w:hint="eastAsia"/>
                <w:sz w:val="22"/>
                <w:szCs w:val="22"/>
              </w:rPr>
              <w:t>、外食等に係る費用、クリーニング代（外注）など実費。</w:t>
            </w:r>
          </w:p>
        </w:tc>
      </w:tr>
      <w:tr w:rsidR="00B7763C" w:rsidRPr="00CA220E" w:rsidTr="00D5095F">
        <w:trPr>
          <w:trHeight w:val="448"/>
        </w:trPr>
        <w:tc>
          <w:tcPr>
            <w:tcW w:w="2160" w:type="dxa"/>
            <w:tcBorders>
              <w:left w:val="single" w:sz="12" w:space="0" w:color="auto"/>
              <w:bottom w:val="single" w:sz="12" w:space="0" w:color="auto"/>
              <w:right w:val="single" w:sz="4" w:space="0" w:color="auto"/>
            </w:tcBorders>
            <w:vAlign w:val="center"/>
          </w:tcPr>
          <w:p w:rsidR="00B7763C" w:rsidRPr="00CA220E" w:rsidRDefault="00B7763C" w:rsidP="00B278F1">
            <w:pPr>
              <w:pStyle w:val="20"/>
              <w:ind w:leftChars="0" w:left="0" w:firstLineChars="0" w:firstLine="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健康管理費</w:t>
            </w:r>
          </w:p>
        </w:tc>
        <w:tc>
          <w:tcPr>
            <w:tcW w:w="7293" w:type="dxa"/>
            <w:tcBorders>
              <w:left w:val="single" w:sz="4" w:space="0" w:color="auto"/>
              <w:bottom w:val="single" w:sz="12" w:space="0" w:color="auto"/>
              <w:right w:val="single" w:sz="12" w:space="0" w:color="auto"/>
            </w:tcBorders>
            <w:vAlign w:val="center"/>
          </w:tcPr>
          <w:p w:rsidR="00B7763C" w:rsidRPr="00CA220E" w:rsidRDefault="00B7763C" w:rsidP="00B278F1">
            <w:pPr>
              <w:pStyle w:val="20"/>
              <w:ind w:leftChars="0" w:left="0" w:firstLineChars="0" w:firstLine="0"/>
              <w:rPr>
                <w:rFonts w:ascii="ＭＳ ゴシック" w:eastAsia="ＭＳ ゴシック" w:hAnsi="ＭＳ ゴシック"/>
                <w:sz w:val="22"/>
                <w:szCs w:val="22"/>
              </w:rPr>
            </w:pPr>
            <w:r>
              <w:rPr>
                <w:rFonts w:ascii="ＭＳ ゴシック" w:eastAsia="ＭＳ ゴシック" w:hAnsi="ＭＳ ゴシック" w:hint="eastAsia"/>
                <w:sz w:val="22"/>
                <w:szCs w:val="22"/>
              </w:rPr>
              <w:t>インフルエンザ予防接種</w:t>
            </w:r>
            <w:r w:rsidR="00444755">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に係る費用を実費。</w:t>
            </w:r>
          </w:p>
        </w:tc>
      </w:tr>
    </w:tbl>
    <w:p w:rsidR="00D819AF" w:rsidRDefault="00D819AF" w:rsidP="006C0A03">
      <w:pPr>
        <w:pStyle w:val="20"/>
        <w:ind w:leftChars="100" w:left="418" w:hangingChars="100" w:hanging="199"/>
        <w:rPr>
          <w:rFonts w:ascii="ＭＳ ゴシック" w:eastAsia="ＭＳ ゴシック" w:hAnsi="ＭＳ ゴシック"/>
          <w:sz w:val="22"/>
          <w:szCs w:val="22"/>
        </w:rPr>
      </w:pPr>
    </w:p>
    <w:p w:rsidR="005F7AFF" w:rsidRDefault="005F7AFF" w:rsidP="005F7AFF">
      <w:pPr>
        <w:pStyle w:val="20"/>
        <w:numPr>
          <w:ilvl w:val="0"/>
          <w:numId w:val="17"/>
        </w:numPr>
        <w:ind w:leftChars="0" w:firstLineChars="0"/>
        <w:rPr>
          <w:rFonts w:ascii="ＭＳ ゴシック" w:eastAsia="ＭＳ ゴシック" w:hAnsi="ＭＳ ゴシック"/>
          <w:sz w:val="22"/>
          <w:szCs w:val="22"/>
        </w:rPr>
      </w:pPr>
      <w:r>
        <w:rPr>
          <w:rFonts w:ascii="ＭＳ ゴシック" w:eastAsia="ＭＳ ゴシック" w:hAnsi="ＭＳ ゴシック" w:hint="eastAsia"/>
          <w:sz w:val="22"/>
          <w:szCs w:val="22"/>
        </w:rPr>
        <w:t>①及び②</w:t>
      </w:r>
      <w:r w:rsidR="006C0A03" w:rsidRPr="00CA220E">
        <w:rPr>
          <w:rFonts w:ascii="ＭＳ ゴシック" w:eastAsia="ＭＳ ゴシック" w:hAnsi="ＭＳ ゴシック" w:hint="eastAsia"/>
          <w:sz w:val="22"/>
          <w:szCs w:val="22"/>
        </w:rPr>
        <w:t>の利用料金は、１か月ごとにまとめて請求いたしますので、次の</w:t>
      </w:r>
      <w:r>
        <w:rPr>
          <w:rFonts w:ascii="ＭＳ ゴシック" w:eastAsia="ＭＳ ゴシック" w:hAnsi="ＭＳ ゴシック" w:hint="eastAsia"/>
          <w:sz w:val="22"/>
          <w:szCs w:val="22"/>
        </w:rPr>
        <w:t>いずれかの</w:t>
      </w:r>
      <w:r w:rsidR="006C0A03" w:rsidRPr="00CA220E">
        <w:rPr>
          <w:rFonts w:ascii="ＭＳ ゴシック" w:eastAsia="ＭＳ ゴシック" w:hAnsi="ＭＳ ゴシック" w:hint="eastAsia"/>
          <w:sz w:val="22"/>
          <w:szCs w:val="22"/>
        </w:rPr>
        <w:t>方法により</w:t>
      </w:r>
    </w:p>
    <w:p w:rsidR="006C0A03" w:rsidRPr="005F7AFF" w:rsidRDefault="006C0A03" w:rsidP="005F7AFF">
      <w:pPr>
        <w:pStyle w:val="20"/>
        <w:ind w:leftChars="0" w:left="660" w:firstLineChars="0" w:firstLine="0"/>
        <w:rPr>
          <w:rFonts w:ascii="ＭＳ ゴシック" w:eastAsia="ＭＳ ゴシック" w:hAnsi="ＭＳ ゴシック"/>
          <w:sz w:val="22"/>
          <w:szCs w:val="22"/>
        </w:rPr>
      </w:pPr>
      <w:r w:rsidRPr="00CA220E">
        <w:rPr>
          <w:rFonts w:ascii="ＭＳ ゴシック" w:eastAsia="ＭＳ ゴシック" w:hAnsi="ＭＳ ゴシック" w:hint="eastAsia"/>
          <w:sz w:val="22"/>
          <w:szCs w:val="22"/>
        </w:rPr>
        <w:t>お支払い</w:t>
      </w:r>
      <w:r w:rsidRPr="005F7AFF">
        <w:rPr>
          <w:rFonts w:ascii="ＭＳ ゴシック" w:eastAsia="ＭＳ ゴシック" w:hAnsi="ＭＳ ゴシック" w:hint="eastAsia"/>
          <w:sz w:val="22"/>
          <w:szCs w:val="22"/>
        </w:rPr>
        <w:t>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0"/>
        <w:gridCol w:w="6823"/>
      </w:tblGrid>
      <w:tr w:rsidR="006C0A03" w:rsidRPr="00CA220E">
        <w:trPr>
          <w:trHeight w:val="360"/>
        </w:trPr>
        <w:tc>
          <w:tcPr>
            <w:tcW w:w="2630" w:type="dxa"/>
            <w:tcBorders>
              <w:top w:val="single" w:sz="12" w:space="0" w:color="auto"/>
              <w:left w:val="single" w:sz="12" w:space="0" w:color="auto"/>
              <w:bottom w:val="single" w:sz="12" w:space="0" w:color="auto"/>
            </w:tcBorders>
            <w:vAlign w:val="center"/>
          </w:tcPr>
          <w:p w:rsidR="006C0A03" w:rsidRPr="00CA220E" w:rsidRDefault="006C0A03" w:rsidP="00B278F1">
            <w:pPr>
              <w:pStyle w:val="20"/>
              <w:ind w:leftChars="0" w:left="0" w:firstLineChars="0" w:firstLine="0"/>
              <w:jc w:val="center"/>
              <w:rPr>
                <w:rFonts w:ascii="ＭＳ ゴシック" w:eastAsia="ＭＳ ゴシック" w:hAnsi="ＭＳ ゴシック"/>
                <w:sz w:val="22"/>
                <w:szCs w:val="22"/>
              </w:rPr>
            </w:pPr>
            <w:r w:rsidRPr="00CA220E">
              <w:rPr>
                <w:rFonts w:ascii="ＭＳ ゴシック" w:eastAsia="ＭＳ ゴシック" w:hAnsi="ＭＳ ゴシック" w:hint="eastAsia"/>
                <w:sz w:val="22"/>
                <w:szCs w:val="22"/>
              </w:rPr>
              <w:t>口座引き落とし</w:t>
            </w:r>
          </w:p>
        </w:tc>
        <w:tc>
          <w:tcPr>
            <w:tcW w:w="6823" w:type="dxa"/>
            <w:tcBorders>
              <w:top w:val="single" w:sz="12" w:space="0" w:color="auto"/>
              <w:bottom w:val="single" w:sz="12" w:space="0" w:color="auto"/>
              <w:right w:val="single" w:sz="12" w:space="0" w:color="auto"/>
            </w:tcBorders>
            <w:vAlign w:val="center"/>
          </w:tcPr>
          <w:p w:rsidR="006C0A03" w:rsidRPr="00CA220E" w:rsidRDefault="006C0A03" w:rsidP="00B278F1">
            <w:pPr>
              <w:pStyle w:val="20"/>
              <w:ind w:leftChars="0" w:left="0" w:firstLineChars="0" w:firstLine="0"/>
              <w:rPr>
                <w:rFonts w:ascii="ＭＳ ゴシック" w:eastAsia="ＭＳ ゴシック" w:hAnsi="ＭＳ ゴシック"/>
                <w:sz w:val="22"/>
                <w:szCs w:val="22"/>
              </w:rPr>
            </w:pPr>
            <w:r w:rsidRPr="00CA220E">
              <w:rPr>
                <w:rFonts w:ascii="ＭＳ ゴシック" w:eastAsia="ＭＳ ゴシック" w:hAnsi="ＭＳ ゴシック" w:hint="eastAsia"/>
                <w:sz w:val="22"/>
                <w:szCs w:val="22"/>
              </w:rPr>
              <w:t>サービス利用月の翌月末日に、指定された口座より引き落とします。</w:t>
            </w:r>
          </w:p>
        </w:tc>
      </w:tr>
      <w:tr w:rsidR="006C0A03" w:rsidRPr="00CA220E">
        <w:trPr>
          <w:trHeight w:val="345"/>
        </w:trPr>
        <w:tc>
          <w:tcPr>
            <w:tcW w:w="2630" w:type="dxa"/>
            <w:tcBorders>
              <w:top w:val="single" w:sz="12" w:space="0" w:color="auto"/>
              <w:left w:val="single" w:sz="12" w:space="0" w:color="auto"/>
              <w:bottom w:val="single" w:sz="12" w:space="0" w:color="auto"/>
            </w:tcBorders>
            <w:vAlign w:val="center"/>
          </w:tcPr>
          <w:p w:rsidR="006C0A03" w:rsidRPr="00CA220E" w:rsidRDefault="006C0A03" w:rsidP="00B278F1">
            <w:pPr>
              <w:pStyle w:val="20"/>
              <w:ind w:leftChars="0" w:left="0" w:firstLineChars="0" w:firstLine="0"/>
              <w:jc w:val="center"/>
              <w:rPr>
                <w:rFonts w:ascii="ＭＳ ゴシック" w:eastAsia="ＭＳ ゴシック" w:hAnsi="ＭＳ ゴシック"/>
                <w:sz w:val="22"/>
                <w:szCs w:val="22"/>
              </w:rPr>
            </w:pPr>
            <w:r w:rsidRPr="005B2F60">
              <w:rPr>
                <w:rFonts w:ascii="ＭＳ ゴシック" w:eastAsia="ＭＳ ゴシック" w:hAnsi="ＭＳ ゴシック" w:hint="eastAsia"/>
                <w:spacing w:val="75"/>
                <w:kern w:val="0"/>
                <w:sz w:val="22"/>
                <w:szCs w:val="22"/>
                <w:fitText w:val="1393" w:id="-744790516"/>
              </w:rPr>
              <w:t>銀行振</w:t>
            </w:r>
            <w:r w:rsidRPr="005B2F60">
              <w:rPr>
                <w:rFonts w:ascii="ＭＳ ゴシック" w:eastAsia="ＭＳ ゴシック" w:hAnsi="ＭＳ ゴシック" w:hint="eastAsia"/>
                <w:spacing w:val="15"/>
                <w:kern w:val="0"/>
                <w:sz w:val="22"/>
                <w:szCs w:val="22"/>
                <w:fitText w:val="1393" w:id="-744790516"/>
              </w:rPr>
              <w:t>込</w:t>
            </w:r>
          </w:p>
        </w:tc>
        <w:tc>
          <w:tcPr>
            <w:tcW w:w="6823" w:type="dxa"/>
            <w:tcBorders>
              <w:top w:val="single" w:sz="12" w:space="0" w:color="auto"/>
              <w:bottom w:val="single" w:sz="12" w:space="0" w:color="auto"/>
              <w:right w:val="single" w:sz="12" w:space="0" w:color="auto"/>
            </w:tcBorders>
          </w:tcPr>
          <w:p w:rsidR="006C0A03" w:rsidRPr="00BE6218" w:rsidRDefault="006C0A03" w:rsidP="00B278F1">
            <w:pPr>
              <w:pStyle w:val="20"/>
              <w:ind w:leftChars="0" w:left="0" w:firstLineChars="0" w:firstLine="0"/>
              <w:rPr>
                <w:rFonts w:ascii="ＭＳ ゴシック" w:eastAsia="ＭＳ ゴシック" w:hAnsi="ＭＳ ゴシック"/>
                <w:sz w:val="22"/>
                <w:szCs w:val="22"/>
              </w:rPr>
            </w:pPr>
            <w:r w:rsidRPr="00BE6218">
              <w:rPr>
                <w:rFonts w:ascii="ＭＳ ゴシック" w:eastAsia="ＭＳ ゴシック" w:hAnsi="ＭＳ ゴシック" w:hint="eastAsia"/>
                <w:sz w:val="22"/>
                <w:szCs w:val="22"/>
              </w:rPr>
              <w:t>サービス利用月の翌月末日までに、下記の口座にお振り込み願います。</w:t>
            </w:r>
          </w:p>
          <w:p w:rsidR="006C0A03" w:rsidRPr="00BE6218" w:rsidRDefault="00BE6218" w:rsidP="00B278F1">
            <w:pPr>
              <w:pStyle w:val="20"/>
              <w:ind w:leftChars="0" w:left="0" w:firstLineChars="0" w:firstLine="0"/>
              <w:rPr>
                <w:rFonts w:ascii="ＭＳ ゴシック" w:eastAsia="ＭＳ ゴシック" w:hAnsi="ＭＳ ゴシック"/>
                <w:sz w:val="22"/>
                <w:szCs w:val="22"/>
              </w:rPr>
            </w:pPr>
            <w:r w:rsidRPr="00BE6218">
              <w:rPr>
                <w:rFonts w:ascii="ＭＳ ゴシック" w:eastAsia="ＭＳ ゴシック" w:hAnsi="ＭＳ ゴシック" w:hint="eastAsia"/>
                <w:sz w:val="22"/>
                <w:szCs w:val="22"/>
              </w:rPr>
              <w:t>三条信用金庫　本</w:t>
            </w:r>
            <w:r w:rsidR="00D07B40" w:rsidRPr="00BE6218">
              <w:rPr>
                <w:rFonts w:ascii="ＭＳ ゴシック" w:eastAsia="ＭＳ ゴシック" w:hAnsi="ＭＳ ゴシック" w:hint="eastAsia"/>
                <w:sz w:val="22"/>
                <w:szCs w:val="22"/>
              </w:rPr>
              <w:t>店</w:t>
            </w:r>
            <w:r w:rsidR="006C0A03" w:rsidRPr="00BE6218">
              <w:rPr>
                <w:rFonts w:ascii="ＭＳ ゴシック" w:eastAsia="ＭＳ ゴシック" w:hAnsi="ＭＳ ゴシック" w:hint="eastAsia"/>
                <w:sz w:val="22"/>
                <w:szCs w:val="22"/>
              </w:rPr>
              <w:t xml:space="preserve">　普通口座</w:t>
            </w:r>
            <w:r w:rsidRPr="00BE6218">
              <w:rPr>
                <w:rFonts w:ascii="ＭＳ ゴシック" w:eastAsia="ＭＳ ゴシック" w:hAnsi="ＭＳ ゴシック" w:hint="eastAsia"/>
                <w:sz w:val="22"/>
                <w:szCs w:val="22"/>
              </w:rPr>
              <w:t xml:space="preserve">　８４６５６２７</w:t>
            </w:r>
          </w:p>
        </w:tc>
      </w:tr>
    </w:tbl>
    <w:p w:rsidR="009002E6" w:rsidRPr="006C0A03" w:rsidRDefault="009002E6" w:rsidP="006C0A03">
      <w:pPr>
        <w:pStyle w:val="20"/>
        <w:ind w:leftChars="0" w:left="0" w:firstLineChars="0" w:firstLine="0"/>
        <w:rPr>
          <w:rFonts w:ascii="ＭＳ ゴシック" w:eastAsia="ＭＳ ゴシック" w:hAnsi="ＭＳ ゴシック"/>
          <w:sz w:val="22"/>
          <w:szCs w:val="22"/>
        </w:rPr>
      </w:pPr>
    </w:p>
    <w:sectPr w:rsidR="009002E6" w:rsidRPr="006C0A03" w:rsidSect="00CC22E7">
      <w:pgSz w:w="11906" w:h="16838" w:code="9"/>
      <w:pgMar w:top="851" w:right="1134" w:bottom="567" w:left="1418" w:header="851" w:footer="992" w:gutter="0"/>
      <w:cols w:space="425"/>
      <w:docGrid w:type="linesAndChars" w:linePitch="364"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C6" w:rsidRDefault="00BD6AC6">
      <w:r>
        <w:separator/>
      </w:r>
    </w:p>
  </w:endnote>
  <w:endnote w:type="continuationSeparator" w:id="0">
    <w:p w:rsidR="00BD6AC6" w:rsidRDefault="00BD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C6" w:rsidRDefault="00BD6AC6" w:rsidP="003B56B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D6AC6" w:rsidRDefault="00BD6A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C6" w:rsidRDefault="00BD6AC6">
      <w:r>
        <w:separator/>
      </w:r>
    </w:p>
  </w:footnote>
  <w:footnote w:type="continuationSeparator" w:id="0">
    <w:p w:rsidR="00BD6AC6" w:rsidRDefault="00BD6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ACE"/>
    <w:multiLevelType w:val="hybridMultilevel"/>
    <w:tmpl w:val="497A30E4"/>
    <w:lvl w:ilvl="0" w:tplc="5F54A194">
      <w:start w:val="3"/>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1">
    <w:nsid w:val="088A561B"/>
    <w:multiLevelType w:val="hybridMultilevel"/>
    <w:tmpl w:val="0F28E4F2"/>
    <w:lvl w:ilvl="0" w:tplc="FFDAEF7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14F4497"/>
    <w:multiLevelType w:val="hybridMultilevel"/>
    <w:tmpl w:val="4CD84F02"/>
    <w:lvl w:ilvl="0" w:tplc="847C20C4">
      <w:start w:val="4"/>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
    <w:nsid w:val="16E3449A"/>
    <w:multiLevelType w:val="hybridMultilevel"/>
    <w:tmpl w:val="52C00462"/>
    <w:lvl w:ilvl="0" w:tplc="EDF80752">
      <w:start w:val="2"/>
      <w:numFmt w:val="decimalEnclosedCircle"/>
      <w:lvlText w:val="%1"/>
      <w:lvlJc w:val="left"/>
      <w:pPr>
        <w:tabs>
          <w:tab w:val="num" w:pos="660"/>
        </w:tabs>
        <w:ind w:left="660" w:hanging="43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1BD20166"/>
    <w:multiLevelType w:val="hybridMultilevel"/>
    <w:tmpl w:val="358C9C7E"/>
    <w:lvl w:ilvl="0" w:tplc="0E1817E0">
      <w:start w:val="2"/>
      <w:numFmt w:val="decimalEnclosedCircle"/>
      <w:lvlText w:val="%1"/>
      <w:lvlJc w:val="left"/>
      <w:pPr>
        <w:tabs>
          <w:tab w:val="num" w:pos="660"/>
        </w:tabs>
        <w:ind w:left="660" w:hanging="43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1D7F4B1D"/>
    <w:multiLevelType w:val="hybridMultilevel"/>
    <w:tmpl w:val="2D3A7EA0"/>
    <w:lvl w:ilvl="0" w:tplc="E2462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E23669"/>
    <w:multiLevelType w:val="hybridMultilevel"/>
    <w:tmpl w:val="7820E964"/>
    <w:lvl w:ilvl="0" w:tplc="2E4680BE">
      <w:start w:val="1"/>
      <w:numFmt w:val="decimalEnclosedCircle"/>
      <w:lvlText w:val="%1"/>
      <w:lvlJc w:val="left"/>
      <w:pPr>
        <w:tabs>
          <w:tab w:val="num" w:pos="660"/>
        </w:tabs>
        <w:ind w:left="660" w:hanging="43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36300012"/>
    <w:multiLevelType w:val="hybridMultilevel"/>
    <w:tmpl w:val="8F10EAFA"/>
    <w:lvl w:ilvl="0" w:tplc="45240A96">
      <w:start w:val="1"/>
      <w:numFmt w:val="decimalEnclosedCircle"/>
      <w:lvlText w:val="%1"/>
      <w:lvlJc w:val="left"/>
      <w:pPr>
        <w:tabs>
          <w:tab w:val="num" w:pos="660"/>
        </w:tabs>
        <w:ind w:left="660" w:hanging="43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46FE3516"/>
    <w:multiLevelType w:val="hybridMultilevel"/>
    <w:tmpl w:val="ACDCDE68"/>
    <w:lvl w:ilvl="0" w:tplc="F1C22248">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9">
    <w:nsid w:val="498A0433"/>
    <w:multiLevelType w:val="hybridMultilevel"/>
    <w:tmpl w:val="8F402B82"/>
    <w:lvl w:ilvl="0" w:tplc="17883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B054D7C"/>
    <w:multiLevelType w:val="hybridMultilevel"/>
    <w:tmpl w:val="5D18F426"/>
    <w:lvl w:ilvl="0" w:tplc="0F92B93A">
      <w:start w:val="4"/>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1">
    <w:nsid w:val="4C437908"/>
    <w:multiLevelType w:val="hybridMultilevel"/>
    <w:tmpl w:val="B42A47A0"/>
    <w:lvl w:ilvl="0" w:tplc="F8A682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D1F5982"/>
    <w:multiLevelType w:val="hybridMultilevel"/>
    <w:tmpl w:val="128CF6DC"/>
    <w:lvl w:ilvl="0" w:tplc="49D01DD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82851DE"/>
    <w:multiLevelType w:val="hybridMultilevel"/>
    <w:tmpl w:val="27C29464"/>
    <w:lvl w:ilvl="0" w:tplc="DBAC12B0">
      <w:start w:val="1"/>
      <w:numFmt w:val="bullet"/>
      <w:lvlText w:val="□"/>
      <w:lvlJc w:val="left"/>
      <w:pPr>
        <w:tabs>
          <w:tab w:val="num" w:pos="1545"/>
        </w:tabs>
        <w:ind w:left="1545" w:hanging="435"/>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4">
    <w:nsid w:val="5D402B11"/>
    <w:multiLevelType w:val="hybridMultilevel"/>
    <w:tmpl w:val="D7E88A8C"/>
    <w:lvl w:ilvl="0" w:tplc="4C1E8E5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55590D"/>
    <w:multiLevelType w:val="hybridMultilevel"/>
    <w:tmpl w:val="7B4A39B0"/>
    <w:lvl w:ilvl="0" w:tplc="BB6242F0">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610325"/>
    <w:multiLevelType w:val="hybridMultilevel"/>
    <w:tmpl w:val="1D582916"/>
    <w:lvl w:ilvl="0" w:tplc="1FB47D2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6BC079D"/>
    <w:multiLevelType w:val="hybridMultilevel"/>
    <w:tmpl w:val="5D26CDB6"/>
    <w:lvl w:ilvl="0" w:tplc="510458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7D80BCB"/>
    <w:multiLevelType w:val="hybridMultilevel"/>
    <w:tmpl w:val="EFF8A9E0"/>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9675BFD"/>
    <w:multiLevelType w:val="hybridMultilevel"/>
    <w:tmpl w:val="35E04F7C"/>
    <w:lvl w:ilvl="0" w:tplc="76622FE2">
      <w:start w:val="2"/>
      <w:numFmt w:val="bullet"/>
      <w:lvlText w:val="□"/>
      <w:lvlJc w:val="left"/>
      <w:pPr>
        <w:tabs>
          <w:tab w:val="num" w:pos="798"/>
        </w:tabs>
        <w:ind w:left="798" w:hanging="360"/>
      </w:pPr>
      <w:rPr>
        <w:rFonts w:ascii="ＭＳ 明朝" w:eastAsia="ＭＳ 明朝" w:hAnsi="ＭＳ 明朝" w:cs="Times New Roman" w:hint="eastAsia"/>
      </w:rPr>
    </w:lvl>
    <w:lvl w:ilvl="1" w:tplc="0409000B" w:tentative="1">
      <w:start w:val="1"/>
      <w:numFmt w:val="bullet"/>
      <w:lvlText w:val=""/>
      <w:lvlJc w:val="left"/>
      <w:pPr>
        <w:tabs>
          <w:tab w:val="num" w:pos="1278"/>
        </w:tabs>
        <w:ind w:left="1278" w:hanging="420"/>
      </w:pPr>
      <w:rPr>
        <w:rFonts w:ascii="Wingdings" w:hAnsi="Wingdings" w:hint="default"/>
      </w:rPr>
    </w:lvl>
    <w:lvl w:ilvl="2" w:tplc="0409000D" w:tentative="1">
      <w:start w:val="1"/>
      <w:numFmt w:val="bullet"/>
      <w:lvlText w:val=""/>
      <w:lvlJc w:val="left"/>
      <w:pPr>
        <w:tabs>
          <w:tab w:val="num" w:pos="1698"/>
        </w:tabs>
        <w:ind w:left="1698" w:hanging="420"/>
      </w:pPr>
      <w:rPr>
        <w:rFonts w:ascii="Wingdings" w:hAnsi="Wingdings" w:hint="default"/>
      </w:rPr>
    </w:lvl>
    <w:lvl w:ilvl="3" w:tplc="04090001" w:tentative="1">
      <w:start w:val="1"/>
      <w:numFmt w:val="bullet"/>
      <w:lvlText w:val=""/>
      <w:lvlJc w:val="left"/>
      <w:pPr>
        <w:tabs>
          <w:tab w:val="num" w:pos="2118"/>
        </w:tabs>
        <w:ind w:left="2118" w:hanging="420"/>
      </w:pPr>
      <w:rPr>
        <w:rFonts w:ascii="Wingdings" w:hAnsi="Wingdings" w:hint="default"/>
      </w:rPr>
    </w:lvl>
    <w:lvl w:ilvl="4" w:tplc="0409000B" w:tentative="1">
      <w:start w:val="1"/>
      <w:numFmt w:val="bullet"/>
      <w:lvlText w:val=""/>
      <w:lvlJc w:val="left"/>
      <w:pPr>
        <w:tabs>
          <w:tab w:val="num" w:pos="2538"/>
        </w:tabs>
        <w:ind w:left="2538" w:hanging="420"/>
      </w:pPr>
      <w:rPr>
        <w:rFonts w:ascii="Wingdings" w:hAnsi="Wingdings" w:hint="default"/>
      </w:rPr>
    </w:lvl>
    <w:lvl w:ilvl="5" w:tplc="0409000D" w:tentative="1">
      <w:start w:val="1"/>
      <w:numFmt w:val="bullet"/>
      <w:lvlText w:val=""/>
      <w:lvlJc w:val="left"/>
      <w:pPr>
        <w:tabs>
          <w:tab w:val="num" w:pos="2958"/>
        </w:tabs>
        <w:ind w:left="2958" w:hanging="420"/>
      </w:pPr>
      <w:rPr>
        <w:rFonts w:ascii="Wingdings" w:hAnsi="Wingdings" w:hint="default"/>
      </w:rPr>
    </w:lvl>
    <w:lvl w:ilvl="6" w:tplc="04090001" w:tentative="1">
      <w:start w:val="1"/>
      <w:numFmt w:val="bullet"/>
      <w:lvlText w:val=""/>
      <w:lvlJc w:val="left"/>
      <w:pPr>
        <w:tabs>
          <w:tab w:val="num" w:pos="3378"/>
        </w:tabs>
        <w:ind w:left="3378" w:hanging="420"/>
      </w:pPr>
      <w:rPr>
        <w:rFonts w:ascii="Wingdings" w:hAnsi="Wingdings" w:hint="default"/>
      </w:rPr>
    </w:lvl>
    <w:lvl w:ilvl="7" w:tplc="0409000B" w:tentative="1">
      <w:start w:val="1"/>
      <w:numFmt w:val="bullet"/>
      <w:lvlText w:val=""/>
      <w:lvlJc w:val="left"/>
      <w:pPr>
        <w:tabs>
          <w:tab w:val="num" w:pos="3798"/>
        </w:tabs>
        <w:ind w:left="3798" w:hanging="420"/>
      </w:pPr>
      <w:rPr>
        <w:rFonts w:ascii="Wingdings" w:hAnsi="Wingdings" w:hint="default"/>
      </w:rPr>
    </w:lvl>
    <w:lvl w:ilvl="8" w:tplc="0409000D" w:tentative="1">
      <w:start w:val="1"/>
      <w:numFmt w:val="bullet"/>
      <w:lvlText w:val=""/>
      <w:lvlJc w:val="left"/>
      <w:pPr>
        <w:tabs>
          <w:tab w:val="num" w:pos="4218"/>
        </w:tabs>
        <w:ind w:left="4218" w:hanging="420"/>
      </w:pPr>
      <w:rPr>
        <w:rFonts w:ascii="Wingdings" w:hAnsi="Wingdings" w:hint="default"/>
      </w:rPr>
    </w:lvl>
  </w:abstractNum>
  <w:abstractNum w:abstractNumId="20">
    <w:nsid w:val="6B6F5F57"/>
    <w:multiLevelType w:val="hybridMultilevel"/>
    <w:tmpl w:val="39F4AB50"/>
    <w:lvl w:ilvl="0" w:tplc="EBA4972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1">
    <w:nsid w:val="7B6F29F5"/>
    <w:multiLevelType w:val="hybridMultilevel"/>
    <w:tmpl w:val="786C52BE"/>
    <w:lvl w:ilvl="0" w:tplc="3E964D36">
      <w:start w:val="2"/>
      <w:numFmt w:val="decimalEnclosedCircle"/>
      <w:lvlText w:val="%1"/>
      <w:lvlJc w:val="left"/>
      <w:pPr>
        <w:tabs>
          <w:tab w:val="num" w:pos="660"/>
        </w:tabs>
        <w:ind w:left="660" w:hanging="43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7B827A03"/>
    <w:multiLevelType w:val="hybridMultilevel"/>
    <w:tmpl w:val="DDDA9682"/>
    <w:lvl w:ilvl="0" w:tplc="FD22A120">
      <w:start w:val="2"/>
      <w:numFmt w:val="decimalEnclosedCircle"/>
      <w:lvlText w:val="%1"/>
      <w:lvlJc w:val="left"/>
      <w:pPr>
        <w:tabs>
          <w:tab w:val="num" w:pos="660"/>
        </w:tabs>
        <w:ind w:left="660" w:hanging="43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2"/>
  </w:num>
  <w:num w:numId="2">
    <w:abstractNumId w:val="22"/>
  </w:num>
  <w:num w:numId="3">
    <w:abstractNumId w:val="6"/>
  </w:num>
  <w:num w:numId="4">
    <w:abstractNumId w:val="2"/>
  </w:num>
  <w:num w:numId="5">
    <w:abstractNumId w:val="10"/>
  </w:num>
  <w:num w:numId="6">
    <w:abstractNumId w:val="1"/>
  </w:num>
  <w:num w:numId="7">
    <w:abstractNumId w:val="16"/>
  </w:num>
  <w:num w:numId="8">
    <w:abstractNumId w:val="14"/>
  </w:num>
  <w:num w:numId="9">
    <w:abstractNumId w:val="3"/>
  </w:num>
  <w:num w:numId="10">
    <w:abstractNumId w:val="19"/>
  </w:num>
  <w:num w:numId="11">
    <w:abstractNumId w:val="20"/>
  </w:num>
  <w:num w:numId="12">
    <w:abstractNumId w:val="13"/>
  </w:num>
  <w:num w:numId="13">
    <w:abstractNumId w:val="21"/>
  </w:num>
  <w:num w:numId="14">
    <w:abstractNumId w:val="11"/>
  </w:num>
  <w:num w:numId="15">
    <w:abstractNumId w:val="4"/>
  </w:num>
  <w:num w:numId="16">
    <w:abstractNumId w:val="17"/>
  </w:num>
  <w:num w:numId="17">
    <w:abstractNumId w:val="7"/>
  </w:num>
  <w:num w:numId="18">
    <w:abstractNumId w:val="0"/>
  </w:num>
  <w:num w:numId="19">
    <w:abstractNumId w:val="15"/>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82"/>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08"/>
    <w:rsid w:val="00001508"/>
    <w:rsid w:val="0000224D"/>
    <w:rsid w:val="00011182"/>
    <w:rsid w:val="0002003F"/>
    <w:rsid w:val="00020E25"/>
    <w:rsid w:val="0002468B"/>
    <w:rsid w:val="000265AE"/>
    <w:rsid w:val="000307D7"/>
    <w:rsid w:val="00034C7F"/>
    <w:rsid w:val="000530C6"/>
    <w:rsid w:val="00062C90"/>
    <w:rsid w:val="0006736B"/>
    <w:rsid w:val="00073C50"/>
    <w:rsid w:val="000741A1"/>
    <w:rsid w:val="00076F1C"/>
    <w:rsid w:val="000861A0"/>
    <w:rsid w:val="0008622E"/>
    <w:rsid w:val="00095AF8"/>
    <w:rsid w:val="000A097D"/>
    <w:rsid w:val="000A1938"/>
    <w:rsid w:val="000A66CE"/>
    <w:rsid w:val="000A7573"/>
    <w:rsid w:val="000C40BA"/>
    <w:rsid w:val="000D02A3"/>
    <w:rsid w:val="000D61CC"/>
    <w:rsid w:val="000D63FE"/>
    <w:rsid w:val="000E0AA7"/>
    <w:rsid w:val="000E2E01"/>
    <w:rsid w:val="001125E9"/>
    <w:rsid w:val="00113985"/>
    <w:rsid w:val="001139B1"/>
    <w:rsid w:val="0011749F"/>
    <w:rsid w:val="00120406"/>
    <w:rsid w:val="00127406"/>
    <w:rsid w:val="0013165A"/>
    <w:rsid w:val="001418C6"/>
    <w:rsid w:val="00150B8C"/>
    <w:rsid w:val="0015195E"/>
    <w:rsid w:val="001531C0"/>
    <w:rsid w:val="0016460B"/>
    <w:rsid w:val="00172137"/>
    <w:rsid w:val="00172CF5"/>
    <w:rsid w:val="00175EAB"/>
    <w:rsid w:val="00175F35"/>
    <w:rsid w:val="0018036A"/>
    <w:rsid w:val="001872F7"/>
    <w:rsid w:val="00191EEC"/>
    <w:rsid w:val="00197519"/>
    <w:rsid w:val="001A3B6B"/>
    <w:rsid w:val="001C1509"/>
    <w:rsid w:val="001D1498"/>
    <w:rsid w:val="001D4BF8"/>
    <w:rsid w:val="001E0F7D"/>
    <w:rsid w:val="001E23B3"/>
    <w:rsid w:val="001F59AC"/>
    <w:rsid w:val="00201E77"/>
    <w:rsid w:val="00204A32"/>
    <w:rsid w:val="00207395"/>
    <w:rsid w:val="0020761A"/>
    <w:rsid w:val="00207E0D"/>
    <w:rsid w:val="00211B4C"/>
    <w:rsid w:val="00225832"/>
    <w:rsid w:val="002405A5"/>
    <w:rsid w:val="00242E50"/>
    <w:rsid w:val="002509E8"/>
    <w:rsid w:val="0025101D"/>
    <w:rsid w:val="002538AD"/>
    <w:rsid w:val="0026090B"/>
    <w:rsid w:val="002669FF"/>
    <w:rsid w:val="00271543"/>
    <w:rsid w:val="00286001"/>
    <w:rsid w:val="00292A2E"/>
    <w:rsid w:val="00295971"/>
    <w:rsid w:val="002A0D16"/>
    <w:rsid w:val="002A41CC"/>
    <w:rsid w:val="002B2F65"/>
    <w:rsid w:val="002B5864"/>
    <w:rsid w:val="002B7CF4"/>
    <w:rsid w:val="002C14A4"/>
    <w:rsid w:val="002D0DEB"/>
    <w:rsid w:val="002D388F"/>
    <w:rsid w:val="002D6979"/>
    <w:rsid w:val="002E6563"/>
    <w:rsid w:val="002E7B9E"/>
    <w:rsid w:val="0031356B"/>
    <w:rsid w:val="00323DB8"/>
    <w:rsid w:val="003331D9"/>
    <w:rsid w:val="00334EE6"/>
    <w:rsid w:val="0033508F"/>
    <w:rsid w:val="00335D91"/>
    <w:rsid w:val="003444F5"/>
    <w:rsid w:val="003545EF"/>
    <w:rsid w:val="00360380"/>
    <w:rsid w:val="00377138"/>
    <w:rsid w:val="00381767"/>
    <w:rsid w:val="00381E6C"/>
    <w:rsid w:val="00382644"/>
    <w:rsid w:val="00382FC4"/>
    <w:rsid w:val="003861C1"/>
    <w:rsid w:val="003A0FA6"/>
    <w:rsid w:val="003A2F36"/>
    <w:rsid w:val="003A3CEE"/>
    <w:rsid w:val="003B3572"/>
    <w:rsid w:val="003B54FC"/>
    <w:rsid w:val="003B56B9"/>
    <w:rsid w:val="003C235C"/>
    <w:rsid w:val="003D1496"/>
    <w:rsid w:val="003D3243"/>
    <w:rsid w:val="003E48CC"/>
    <w:rsid w:val="00400A76"/>
    <w:rsid w:val="00406BCD"/>
    <w:rsid w:val="00423FED"/>
    <w:rsid w:val="004314E7"/>
    <w:rsid w:val="00431EB0"/>
    <w:rsid w:val="00436F56"/>
    <w:rsid w:val="00444755"/>
    <w:rsid w:val="004723EF"/>
    <w:rsid w:val="00474C6C"/>
    <w:rsid w:val="00484A23"/>
    <w:rsid w:val="004A4C04"/>
    <w:rsid w:val="004A7A4D"/>
    <w:rsid w:val="004D12FF"/>
    <w:rsid w:val="004D263E"/>
    <w:rsid w:val="004E0847"/>
    <w:rsid w:val="004E361B"/>
    <w:rsid w:val="004F64CC"/>
    <w:rsid w:val="004F6D21"/>
    <w:rsid w:val="00503BE1"/>
    <w:rsid w:val="00504BA6"/>
    <w:rsid w:val="00504BDC"/>
    <w:rsid w:val="00507097"/>
    <w:rsid w:val="0050777A"/>
    <w:rsid w:val="00510668"/>
    <w:rsid w:val="00515714"/>
    <w:rsid w:val="00515AF2"/>
    <w:rsid w:val="00524C18"/>
    <w:rsid w:val="00530C11"/>
    <w:rsid w:val="00532E5E"/>
    <w:rsid w:val="00535531"/>
    <w:rsid w:val="005415BD"/>
    <w:rsid w:val="0054585D"/>
    <w:rsid w:val="005468DD"/>
    <w:rsid w:val="005470F9"/>
    <w:rsid w:val="00552957"/>
    <w:rsid w:val="00554CB7"/>
    <w:rsid w:val="005558DA"/>
    <w:rsid w:val="005624C3"/>
    <w:rsid w:val="00563CA4"/>
    <w:rsid w:val="00566373"/>
    <w:rsid w:val="00572188"/>
    <w:rsid w:val="00576893"/>
    <w:rsid w:val="00582307"/>
    <w:rsid w:val="00596E62"/>
    <w:rsid w:val="005B2F60"/>
    <w:rsid w:val="005B48EA"/>
    <w:rsid w:val="005C58EF"/>
    <w:rsid w:val="005F20F3"/>
    <w:rsid w:val="005F6A32"/>
    <w:rsid w:val="005F7AFF"/>
    <w:rsid w:val="006014AE"/>
    <w:rsid w:val="00601645"/>
    <w:rsid w:val="0061222F"/>
    <w:rsid w:val="0061350A"/>
    <w:rsid w:val="00613B6E"/>
    <w:rsid w:val="00615FC6"/>
    <w:rsid w:val="00625587"/>
    <w:rsid w:val="00633A5E"/>
    <w:rsid w:val="0063408F"/>
    <w:rsid w:val="006520EE"/>
    <w:rsid w:val="006574C4"/>
    <w:rsid w:val="006665BA"/>
    <w:rsid w:val="0067120F"/>
    <w:rsid w:val="00672500"/>
    <w:rsid w:val="006740EF"/>
    <w:rsid w:val="006872BA"/>
    <w:rsid w:val="006A4476"/>
    <w:rsid w:val="006B3507"/>
    <w:rsid w:val="006B5E5F"/>
    <w:rsid w:val="006B5F60"/>
    <w:rsid w:val="006C0A03"/>
    <w:rsid w:val="006C15E9"/>
    <w:rsid w:val="006C5FCA"/>
    <w:rsid w:val="006E0AD1"/>
    <w:rsid w:val="006E3BB7"/>
    <w:rsid w:val="006E3DCF"/>
    <w:rsid w:val="006F3B47"/>
    <w:rsid w:val="006F4282"/>
    <w:rsid w:val="006F6F85"/>
    <w:rsid w:val="006F7600"/>
    <w:rsid w:val="00705E3A"/>
    <w:rsid w:val="007324DE"/>
    <w:rsid w:val="00732BDD"/>
    <w:rsid w:val="00751453"/>
    <w:rsid w:val="00751995"/>
    <w:rsid w:val="00751BCF"/>
    <w:rsid w:val="00755974"/>
    <w:rsid w:val="00765AF5"/>
    <w:rsid w:val="007830BB"/>
    <w:rsid w:val="007915C6"/>
    <w:rsid w:val="00791BF5"/>
    <w:rsid w:val="007B1370"/>
    <w:rsid w:val="007B21A7"/>
    <w:rsid w:val="007B316E"/>
    <w:rsid w:val="007B3E24"/>
    <w:rsid w:val="007C2090"/>
    <w:rsid w:val="007D2F6E"/>
    <w:rsid w:val="007E3089"/>
    <w:rsid w:val="007E5D7E"/>
    <w:rsid w:val="007E6674"/>
    <w:rsid w:val="00802F89"/>
    <w:rsid w:val="0081604C"/>
    <w:rsid w:val="008554CD"/>
    <w:rsid w:val="00857AF2"/>
    <w:rsid w:val="00860843"/>
    <w:rsid w:val="00862DC5"/>
    <w:rsid w:val="0087078E"/>
    <w:rsid w:val="00874F02"/>
    <w:rsid w:val="00887F37"/>
    <w:rsid w:val="00897ACC"/>
    <w:rsid w:val="008A7502"/>
    <w:rsid w:val="008B7FDD"/>
    <w:rsid w:val="008C55A2"/>
    <w:rsid w:val="008D4577"/>
    <w:rsid w:val="008D61E0"/>
    <w:rsid w:val="008E44FF"/>
    <w:rsid w:val="008F4EFB"/>
    <w:rsid w:val="009002E6"/>
    <w:rsid w:val="00900D96"/>
    <w:rsid w:val="0092147E"/>
    <w:rsid w:val="00925781"/>
    <w:rsid w:val="00945867"/>
    <w:rsid w:val="00950DB9"/>
    <w:rsid w:val="00956F9E"/>
    <w:rsid w:val="0096156A"/>
    <w:rsid w:val="009653A4"/>
    <w:rsid w:val="00965537"/>
    <w:rsid w:val="00967FD2"/>
    <w:rsid w:val="009751B9"/>
    <w:rsid w:val="009825F8"/>
    <w:rsid w:val="00983CDF"/>
    <w:rsid w:val="00983D32"/>
    <w:rsid w:val="00984CAB"/>
    <w:rsid w:val="00984F6E"/>
    <w:rsid w:val="00986763"/>
    <w:rsid w:val="009908BD"/>
    <w:rsid w:val="00990DED"/>
    <w:rsid w:val="009950B6"/>
    <w:rsid w:val="00995B08"/>
    <w:rsid w:val="009A76F7"/>
    <w:rsid w:val="009A798F"/>
    <w:rsid w:val="009B6ED8"/>
    <w:rsid w:val="009C4F7D"/>
    <w:rsid w:val="009C7B66"/>
    <w:rsid w:val="009D16D7"/>
    <w:rsid w:val="009D2C07"/>
    <w:rsid w:val="009D44A8"/>
    <w:rsid w:val="009E0399"/>
    <w:rsid w:val="009E34A9"/>
    <w:rsid w:val="009E73D9"/>
    <w:rsid w:val="009F1AC9"/>
    <w:rsid w:val="009F2C8A"/>
    <w:rsid w:val="00A03EEB"/>
    <w:rsid w:val="00A11D86"/>
    <w:rsid w:val="00A20BB3"/>
    <w:rsid w:val="00A25E3E"/>
    <w:rsid w:val="00A26597"/>
    <w:rsid w:val="00A272B9"/>
    <w:rsid w:val="00A338A3"/>
    <w:rsid w:val="00A52562"/>
    <w:rsid w:val="00A53837"/>
    <w:rsid w:val="00A60456"/>
    <w:rsid w:val="00A62341"/>
    <w:rsid w:val="00A625FB"/>
    <w:rsid w:val="00A70077"/>
    <w:rsid w:val="00A723E9"/>
    <w:rsid w:val="00A82DBF"/>
    <w:rsid w:val="00A8603E"/>
    <w:rsid w:val="00A9538D"/>
    <w:rsid w:val="00AA0A4B"/>
    <w:rsid w:val="00AB737C"/>
    <w:rsid w:val="00AD7CBE"/>
    <w:rsid w:val="00B039B5"/>
    <w:rsid w:val="00B10B55"/>
    <w:rsid w:val="00B14161"/>
    <w:rsid w:val="00B22FAD"/>
    <w:rsid w:val="00B278F1"/>
    <w:rsid w:val="00B30437"/>
    <w:rsid w:val="00B31FD9"/>
    <w:rsid w:val="00B35002"/>
    <w:rsid w:val="00B367D5"/>
    <w:rsid w:val="00B514A3"/>
    <w:rsid w:val="00B52895"/>
    <w:rsid w:val="00B56B20"/>
    <w:rsid w:val="00B64E41"/>
    <w:rsid w:val="00B6548D"/>
    <w:rsid w:val="00B75853"/>
    <w:rsid w:val="00B7763C"/>
    <w:rsid w:val="00B7770C"/>
    <w:rsid w:val="00B811A2"/>
    <w:rsid w:val="00B957D7"/>
    <w:rsid w:val="00BB5823"/>
    <w:rsid w:val="00BD2DBC"/>
    <w:rsid w:val="00BD3F0D"/>
    <w:rsid w:val="00BD6AC6"/>
    <w:rsid w:val="00BE151A"/>
    <w:rsid w:val="00BE6218"/>
    <w:rsid w:val="00BF1F3F"/>
    <w:rsid w:val="00BF3ED1"/>
    <w:rsid w:val="00C03F31"/>
    <w:rsid w:val="00C10AC2"/>
    <w:rsid w:val="00C13034"/>
    <w:rsid w:val="00C15CCF"/>
    <w:rsid w:val="00C1641B"/>
    <w:rsid w:val="00C2514D"/>
    <w:rsid w:val="00C351A5"/>
    <w:rsid w:val="00C370F8"/>
    <w:rsid w:val="00C60B8A"/>
    <w:rsid w:val="00C6317A"/>
    <w:rsid w:val="00C644B6"/>
    <w:rsid w:val="00C65C27"/>
    <w:rsid w:val="00C91BC4"/>
    <w:rsid w:val="00CA220E"/>
    <w:rsid w:val="00CA4A7F"/>
    <w:rsid w:val="00CA4DF2"/>
    <w:rsid w:val="00CB4AF7"/>
    <w:rsid w:val="00CB677E"/>
    <w:rsid w:val="00CC22E7"/>
    <w:rsid w:val="00CE5B21"/>
    <w:rsid w:val="00D07B40"/>
    <w:rsid w:val="00D12C41"/>
    <w:rsid w:val="00D165A7"/>
    <w:rsid w:val="00D259BA"/>
    <w:rsid w:val="00D26022"/>
    <w:rsid w:val="00D5095F"/>
    <w:rsid w:val="00D53E87"/>
    <w:rsid w:val="00D5433F"/>
    <w:rsid w:val="00D650C3"/>
    <w:rsid w:val="00D8053D"/>
    <w:rsid w:val="00D819AF"/>
    <w:rsid w:val="00D85CB9"/>
    <w:rsid w:val="00D91DBE"/>
    <w:rsid w:val="00D9476D"/>
    <w:rsid w:val="00DA097F"/>
    <w:rsid w:val="00DA202E"/>
    <w:rsid w:val="00DA6D15"/>
    <w:rsid w:val="00DB0723"/>
    <w:rsid w:val="00DB3BC5"/>
    <w:rsid w:val="00DC26CC"/>
    <w:rsid w:val="00DC4511"/>
    <w:rsid w:val="00DD0623"/>
    <w:rsid w:val="00DD341A"/>
    <w:rsid w:val="00DE1B4E"/>
    <w:rsid w:val="00DE7C44"/>
    <w:rsid w:val="00DF4CD2"/>
    <w:rsid w:val="00DF5FFD"/>
    <w:rsid w:val="00E06589"/>
    <w:rsid w:val="00E075C8"/>
    <w:rsid w:val="00E146E8"/>
    <w:rsid w:val="00E154B3"/>
    <w:rsid w:val="00E16BB8"/>
    <w:rsid w:val="00E3605B"/>
    <w:rsid w:val="00E361D4"/>
    <w:rsid w:val="00E4398D"/>
    <w:rsid w:val="00E45987"/>
    <w:rsid w:val="00E54D24"/>
    <w:rsid w:val="00E6510E"/>
    <w:rsid w:val="00E739E2"/>
    <w:rsid w:val="00E777AD"/>
    <w:rsid w:val="00E81F50"/>
    <w:rsid w:val="00E820AA"/>
    <w:rsid w:val="00E84DFD"/>
    <w:rsid w:val="00E86DE9"/>
    <w:rsid w:val="00E875DF"/>
    <w:rsid w:val="00E93ADD"/>
    <w:rsid w:val="00EA366E"/>
    <w:rsid w:val="00EA452B"/>
    <w:rsid w:val="00EA6A69"/>
    <w:rsid w:val="00EB0A46"/>
    <w:rsid w:val="00ED1F85"/>
    <w:rsid w:val="00EE5973"/>
    <w:rsid w:val="00EE7BB6"/>
    <w:rsid w:val="00EF1F4C"/>
    <w:rsid w:val="00F0050C"/>
    <w:rsid w:val="00F06EA9"/>
    <w:rsid w:val="00F13A8C"/>
    <w:rsid w:val="00F14B08"/>
    <w:rsid w:val="00F234F0"/>
    <w:rsid w:val="00F27520"/>
    <w:rsid w:val="00F34542"/>
    <w:rsid w:val="00F346AA"/>
    <w:rsid w:val="00F35F05"/>
    <w:rsid w:val="00F44C36"/>
    <w:rsid w:val="00F45643"/>
    <w:rsid w:val="00F46214"/>
    <w:rsid w:val="00F54BCA"/>
    <w:rsid w:val="00F70544"/>
    <w:rsid w:val="00F741B7"/>
    <w:rsid w:val="00F920F4"/>
    <w:rsid w:val="00F92939"/>
    <w:rsid w:val="00F973F5"/>
    <w:rsid w:val="00FA0D45"/>
    <w:rsid w:val="00FA3856"/>
    <w:rsid w:val="00FC601E"/>
    <w:rsid w:val="00FD7940"/>
    <w:rsid w:val="00FE6BE2"/>
    <w:rsid w:val="00FF32F8"/>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1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351A5"/>
    <w:pPr>
      <w:framePr w:hSpace="142" w:wrap="around" w:vAnchor="text" w:hAnchor="page" w:x="1552" w:y="166"/>
      <w:widowControl/>
      <w:jc w:val="left"/>
    </w:pPr>
    <w:rPr>
      <w:sz w:val="22"/>
    </w:rPr>
  </w:style>
  <w:style w:type="paragraph" w:styleId="2">
    <w:name w:val="Body Text 2"/>
    <w:basedOn w:val="a"/>
    <w:rsid w:val="00C351A5"/>
    <w:pPr>
      <w:framePr w:hSpace="142" w:wrap="around" w:vAnchor="text" w:hAnchor="page" w:x="1552" w:y="166"/>
      <w:widowControl/>
      <w:jc w:val="left"/>
    </w:pPr>
  </w:style>
  <w:style w:type="paragraph" w:styleId="a4">
    <w:name w:val="Body Text Indent"/>
    <w:basedOn w:val="a"/>
    <w:rsid w:val="00C351A5"/>
    <w:pPr>
      <w:ind w:left="219" w:hangingChars="100" w:hanging="219"/>
    </w:pPr>
  </w:style>
  <w:style w:type="paragraph" w:styleId="20">
    <w:name w:val="Body Text Indent 2"/>
    <w:basedOn w:val="a"/>
    <w:link w:val="21"/>
    <w:rsid w:val="00C351A5"/>
    <w:pPr>
      <w:ind w:leftChars="200" w:left="438" w:firstLineChars="100" w:firstLine="219"/>
    </w:pPr>
  </w:style>
  <w:style w:type="paragraph" w:styleId="a5">
    <w:name w:val="header"/>
    <w:basedOn w:val="a"/>
    <w:rsid w:val="00C351A5"/>
    <w:pPr>
      <w:tabs>
        <w:tab w:val="center" w:pos="4252"/>
        <w:tab w:val="right" w:pos="8504"/>
      </w:tabs>
      <w:snapToGrid w:val="0"/>
    </w:pPr>
  </w:style>
  <w:style w:type="paragraph" w:styleId="a6">
    <w:name w:val="footer"/>
    <w:basedOn w:val="a"/>
    <w:rsid w:val="00C351A5"/>
    <w:pPr>
      <w:tabs>
        <w:tab w:val="center" w:pos="4252"/>
        <w:tab w:val="right" w:pos="8504"/>
      </w:tabs>
      <w:snapToGrid w:val="0"/>
    </w:pPr>
  </w:style>
  <w:style w:type="table" w:styleId="a7">
    <w:name w:val="Table Grid"/>
    <w:basedOn w:val="a1"/>
    <w:rsid w:val="002510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8F4EFB"/>
  </w:style>
  <w:style w:type="paragraph" w:styleId="a9">
    <w:name w:val="Balloon Text"/>
    <w:basedOn w:val="a"/>
    <w:semiHidden/>
    <w:rsid w:val="00515AF2"/>
    <w:rPr>
      <w:rFonts w:ascii="Arial" w:eastAsia="ＭＳ ゴシック" w:hAnsi="Arial"/>
      <w:sz w:val="18"/>
      <w:szCs w:val="18"/>
    </w:rPr>
  </w:style>
  <w:style w:type="character" w:customStyle="1" w:styleId="21">
    <w:name w:val="本文インデント 2 (文字)"/>
    <w:link w:val="20"/>
    <w:rsid w:val="00C6317A"/>
    <w:rPr>
      <w:kern w:val="2"/>
      <w:sz w:val="24"/>
      <w:szCs w:val="24"/>
    </w:rPr>
  </w:style>
  <w:style w:type="paragraph" w:styleId="aa">
    <w:name w:val="List Paragraph"/>
    <w:basedOn w:val="a"/>
    <w:uiPriority w:val="34"/>
    <w:qFormat/>
    <w:rsid w:val="00400A7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1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351A5"/>
    <w:pPr>
      <w:framePr w:hSpace="142" w:wrap="around" w:vAnchor="text" w:hAnchor="page" w:x="1552" w:y="166"/>
      <w:widowControl/>
      <w:jc w:val="left"/>
    </w:pPr>
    <w:rPr>
      <w:sz w:val="22"/>
    </w:rPr>
  </w:style>
  <w:style w:type="paragraph" w:styleId="2">
    <w:name w:val="Body Text 2"/>
    <w:basedOn w:val="a"/>
    <w:rsid w:val="00C351A5"/>
    <w:pPr>
      <w:framePr w:hSpace="142" w:wrap="around" w:vAnchor="text" w:hAnchor="page" w:x="1552" w:y="166"/>
      <w:widowControl/>
      <w:jc w:val="left"/>
    </w:pPr>
  </w:style>
  <w:style w:type="paragraph" w:styleId="a4">
    <w:name w:val="Body Text Indent"/>
    <w:basedOn w:val="a"/>
    <w:rsid w:val="00C351A5"/>
    <w:pPr>
      <w:ind w:left="219" w:hangingChars="100" w:hanging="219"/>
    </w:pPr>
  </w:style>
  <w:style w:type="paragraph" w:styleId="20">
    <w:name w:val="Body Text Indent 2"/>
    <w:basedOn w:val="a"/>
    <w:link w:val="21"/>
    <w:rsid w:val="00C351A5"/>
    <w:pPr>
      <w:ind w:leftChars="200" w:left="438" w:firstLineChars="100" w:firstLine="219"/>
    </w:pPr>
  </w:style>
  <w:style w:type="paragraph" w:styleId="a5">
    <w:name w:val="header"/>
    <w:basedOn w:val="a"/>
    <w:rsid w:val="00C351A5"/>
    <w:pPr>
      <w:tabs>
        <w:tab w:val="center" w:pos="4252"/>
        <w:tab w:val="right" w:pos="8504"/>
      </w:tabs>
      <w:snapToGrid w:val="0"/>
    </w:pPr>
  </w:style>
  <w:style w:type="paragraph" w:styleId="a6">
    <w:name w:val="footer"/>
    <w:basedOn w:val="a"/>
    <w:rsid w:val="00C351A5"/>
    <w:pPr>
      <w:tabs>
        <w:tab w:val="center" w:pos="4252"/>
        <w:tab w:val="right" w:pos="8504"/>
      </w:tabs>
      <w:snapToGrid w:val="0"/>
    </w:pPr>
  </w:style>
  <w:style w:type="table" w:styleId="a7">
    <w:name w:val="Table Grid"/>
    <w:basedOn w:val="a1"/>
    <w:rsid w:val="002510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8F4EFB"/>
  </w:style>
  <w:style w:type="paragraph" w:styleId="a9">
    <w:name w:val="Balloon Text"/>
    <w:basedOn w:val="a"/>
    <w:semiHidden/>
    <w:rsid w:val="00515AF2"/>
    <w:rPr>
      <w:rFonts w:ascii="Arial" w:eastAsia="ＭＳ ゴシック" w:hAnsi="Arial"/>
      <w:sz w:val="18"/>
      <w:szCs w:val="18"/>
    </w:rPr>
  </w:style>
  <w:style w:type="character" w:customStyle="1" w:styleId="21">
    <w:name w:val="本文インデント 2 (文字)"/>
    <w:link w:val="20"/>
    <w:rsid w:val="00C6317A"/>
    <w:rPr>
      <w:kern w:val="2"/>
      <w:sz w:val="24"/>
      <w:szCs w:val="24"/>
    </w:rPr>
  </w:style>
  <w:style w:type="paragraph" w:styleId="aa">
    <w:name w:val="List Paragraph"/>
    <w:basedOn w:val="a"/>
    <w:uiPriority w:val="34"/>
    <w:qFormat/>
    <w:rsid w:val="00400A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4545">
      <w:bodyDiv w:val="1"/>
      <w:marLeft w:val="0"/>
      <w:marRight w:val="0"/>
      <w:marTop w:val="0"/>
      <w:marBottom w:val="0"/>
      <w:divBdr>
        <w:top w:val="none" w:sz="0" w:space="0" w:color="auto"/>
        <w:left w:val="none" w:sz="0" w:space="0" w:color="auto"/>
        <w:bottom w:val="none" w:sz="0" w:space="0" w:color="auto"/>
        <w:right w:val="none" w:sz="0" w:space="0" w:color="auto"/>
      </w:divBdr>
    </w:div>
    <w:div w:id="104468489">
      <w:bodyDiv w:val="1"/>
      <w:marLeft w:val="0"/>
      <w:marRight w:val="0"/>
      <w:marTop w:val="0"/>
      <w:marBottom w:val="0"/>
      <w:divBdr>
        <w:top w:val="none" w:sz="0" w:space="0" w:color="auto"/>
        <w:left w:val="none" w:sz="0" w:space="0" w:color="auto"/>
        <w:bottom w:val="none" w:sz="0" w:space="0" w:color="auto"/>
        <w:right w:val="none" w:sz="0" w:space="0" w:color="auto"/>
      </w:divBdr>
    </w:div>
    <w:div w:id="573512667">
      <w:bodyDiv w:val="1"/>
      <w:marLeft w:val="0"/>
      <w:marRight w:val="0"/>
      <w:marTop w:val="0"/>
      <w:marBottom w:val="0"/>
      <w:divBdr>
        <w:top w:val="none" w:sz="0" w:space="0" w:color="auto"/>
        <w:left w:val="none" w:sz="0" w:space="0" w:color="auto"/>
        <w:bottom w:val="none" w:sz="0" w:space="0" w:color="auto"/>
        <w:right w:val="none" w:sz="0" w:space="0" w:color="auto"/>
      </w:divBdr>
    </w:div>
    <w:div w:id="1462112773">
      <w:bodyDiv w:val="1"/>
      <w:marLeft w:val="0"/>
      <w:marRight w:val="0"/>
      <w:marTop w:val="0"/>
      <w:marBottom w:val="0"/>
      <w:divBdr>
        <w:top w:val="none" w:sz="0" w:space="0" w:color="auto"/>
        <w:left w:val="none" w:sz="0" w:space="0" w:color="auto"/>
        <w:bottom w:val="none" w:sz="0" w:space="0" w:color="auto"/>
        <w:right w:val="none" w:sz="0" w:space="0" w:color="auto"/>
      </w:divBdr>
    </w:div>
    <w:div w:id="15383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FFBDA-6942-4840-803B-EA75FA59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4</Pages>
  <Words>2635</Words>
  <Characters>225</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重要事項説明書つかのめ</vt:lpstr>
      <vt:lpstr>重要事項説明書つかのめ</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重要事項説明書つかのめ</dc:title>
  <dc:creator>仲谷　和美</dc:creator>
  <cp:lastModifiedBy>ojima04</cp:lastModifiedBy>
  <cp:revision>19</cp:revision>
  <cp:lastPrinted>2018-03-20T08:22:00Z</cp:lastPrinted>
  <dcterms:created xsi:type="dcterms:W3CDTF">2017-12-14T07:57:00Z</dcterms:created>
  <dcterms:modified xsi:type="dcterms:W3CDTF">2018-03-23T00:52:00Z</dcterms:modified>
</cp:coreProperties>
</file>